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Tarnobrzegu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Rzeszowska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rok 2020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FA4968" w:rsidRDefault="00754B0B" w:rsidP="00DF3F9A">
            <w:pPr>
              <w:ind w:left="57"/>
              <w:rPr>
                <w:rFonts w:ascii="Arial" w:hAnsi="Arial" w:cs="Arial"/>
                <w:sz w:val="16"/>
              </w:rPr>
            </w:pPr>
            <w:r w:rsidRPr="00754B0B">
              <w:rPr>
                <w:rFonts w:ascii="Arial" w:hAnsi="Arial" w:cs="Arial"/>
                <w:bCs/>
                <w:sz w:val="16"/>
                <w:szCs w:val="16"/>
              </w:rPr>
              <w:t>Termin przekazania: do 10 dnia kalendarzowego po każdym kwartale z danymi narastającymi od początku roku do końca kwartału</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7225"/>
        <w:gridCol w:w="406"/>
        <w:gridCol w:w="1400"/>
        <w:gridCol w:w="1372"/>
        <w:gridCol w:w="1297"/>
        <w:gridCol w:w="1260"/>
      </w:tblGrid>
      <w:tr w:rsidR="002E674F" w:rsidRPr="00FA4968" w:rsidTr="002659F1">
        <w:trPr>
          <w:cantSplit/>
          <w:trHeight w:hRule="exact" w:val="454"/>
        </w:trPr>
        <w:tc>
          <w:tcPr>
            <w:tcW w:w="7225"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406"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400"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1372"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1297"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2659F1">
        <w:trPr>
          <w:cantSplit/>
        </w:trPr>
        <w:tc>
          <w:tcPr>
            <w:tcW w:w="7225" w:type="dxa"/>
            <w:tcBorders>
              <w:top w:val="single" w:sz="4" w:space="0" w:color="auto"/>
              <w:left w:val="single" w:sz="4" w:space="0" w:color="auto"/>
              <w:bottom w:val="single" w:sz="12"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40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400"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1372"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1297"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2659F1">
        <w:trPr>
          <w:cantSplit/>
          <w:trHeight w:hRule="exact" w:val="198"/>
        </w:trPr>
        <w:tc>
          <w:tcPr>
            <w:tcW w:w="7225" w:type="dxa"/>
            <w:tcBorders>
              <w:top w:val="single" w:sz="12" w:space="0" w:color="auto"/>
              <w:left w:val="single" w:sz="12" w:space="0" w:color="auto"/>
              <w:bottom w:val="single" w:sz="8"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w:t>
            </w:r>
            <w:r w:rsidR="000049A4">
              <w:rPr>
                <w:rFonts w:ascii="Arial" w:hAnsi="Arial"/>
                <w:b w:val="0"/>
                <w:bCs w:val="0"/>
              </w:rPr>
              <w:t>w. 02+03)</w:t>
            </w:r>
          </w:p>
        </w:tc>
        <w:tc>
          <w:tcPr>
            <w:tcW w:w="406" w:type="dxa"/>
            <w:tcBorders>
              <w:top w:val="single" w:sz="18" w:space="0" w:color="auto"/>
              <w:left w:val="single" w:sz="18" w:space="0" w:color="auto"/>
              <w:bottom w:val="single" w:sz="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400"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1.248</w:t>
            </w:r>
          </w:p>
        </w:tc>
        <w:tc>
          <w:tcPr>
            <w:tcW w:w="1372"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840</w:t>
            </w:r>
          </w:p>
        </w:tc>
        <w:tc>
          <w:tcPr>
            <w:tcW w:w="1297"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1.451</w:t>
            </w:r>
          </w:p>
        </w:tc>
        <w:tc>
          <w:tcPr>
            <w:tcW w:w="1260" w:type="dxa"/>
            <w:tcBorders>
              <w:top w:val="single" w:sz="18" w:space="0" w:color="auto"/>
              <w:left w:val="single" w:sz="4" w:space="0" w:color="auto"/>
              <w:bottom w:val="single" w:sz="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637</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ubezpieczeń społecznych  </w:t>
            </w:r>
            <w:r w:rsidRPr="002659F1">
              <w:rPr>
                <w:rFonts w:ascii="Arial" w:hAnsi="Arial"/>
                <w:b w:val="0"/>
                <w:bCs w:val="0"/>
              </w:rPr>
              <w:t>(dz. 1.1.1.1 w. 01 + dz. 1.1.1.2 w.01)</w:t>
            </w:r>
          </w:p>
        </w:tc>
        <w:tc>
          <w:tcPr>
            <w:tcW w:w="406" w:type="dxa"/>
            <w:tcBorders>
              <w:top w:val="single" w:sz="8" w:space="0" w:color="auto"/>
              <w:left w:val="single" w:sz="18" w:space="0" w:color="auto"/>
              <w:bottom w:val="single" w:sz="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02</w:t>
            </w:r>
          </w:p>
        </w:tc>
        <w:tc>
          <w:tcPr>
            <w:tcW w:w="1400"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1.229</w:t>
            </w:r>
          </w:p>
        </w:tc>
        <w:tc>
          <w:tcPr>
            <w:tcW w:w="1372"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765</w:t>
            </w:r>
          </w:p>
        </w:tc>
        <w:tc>
          <w:tcPr>
            <w:tcW w:w="1297"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1.378</w:t>
            </w:r>
          </w:p>
        </w:tc>
        <w:tc>
          <w:tcPr>
            <w:tcW w:w="1260" w:type="dxa"/>
            <w:tcBorders>
              <w:top w:val="single" w:sz="8" w:space="0" w:color="auto"/>
              <w:left w:val="single" w:sz="4" w:space="0" w:color="auto"/>
              <w:bottom w:val="single" w:sz="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616</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prawa pracy </w:t>
            </w:r>
            <w:r w:rsidRPr="002659F1">
              <w:rPr>
                <w:rFonts w:ascii="Arial" w:hAnsi="Arial"/>
                <w:b w:val="0"/>
                <w:bCs w:val="0"/>
              </w:rPr>
              <w:t>(dz. 1.1.2.1 w.01 + dz. 1.1.2.2 w.01)</w:t>
            </w:r>
          </w:p>
        </w:tc>
        <w:tc>
          <w:tcPr>
            <w:tcW w:w="406" w:type="dxa"/>
            <w:tcBorders>
              <w:top w:val="single" w:sz="8" w:space="0" w:color="auto"/>
              <w:left w:val="single" w:sz="18" w:space="0" w:color="auto"/>
              <w:bottom w:val="single" w:sz="1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03</w:t>
            </w:r>
          </w:p>
        </w:tc>
        <w:tc>
          <w:tcPr>
            <w:tcW w:w="1400"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19</w:t>
            </w:r>
          </w:p>
        </w:tc>
        <w:tc>
          <w:tcPr>
            <w:tcW w:w="1372"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75</w:t>
            </w:r>
          </w:p>
        </w:tc>
        <w:tc>
          <w:tcPr>
            <w:tcW w:w="1297"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73</w:t>
            </w:r>
          </w:p>
        </w:tc>
        <w:tc>
          <w:tcPr>
            <w:tcW w:w="1260" w:type="dxa"/>
            <w:tcBorders>
              <w:top w:val="single" w:sz="8" w:space="0" w:color="auto"/>
              <w:left w:val="single" w:sz="4" w:space="0" w:color="auto"/>
              <w:bottom w:val="single" w:sz="1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21</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2659F1">
        <w:rPr>
          <w:rFonts w:ascii="Arial" w:hAnsi="Arial" w:cs="Arial"/>
        </w:rPr>
        <w:t xml:space="preserve"> </w:t>
      </w:r>
      <w:r w:rsidR="00125DA0" w:rsidRPr="00FA4968">
        <w:rPr>
          <w:rFonts w:ascii="Arial" w:hAnsi="Arial" w:cs="Arial"/>
        </w:rPr>
        <w:t>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2659F1" w:rsidP="002659F1">
            <w:pPr>
              <w:rPr>
                <w:rFonts w:ascii="Arial" w:hAnsi="Arial" w:cs="Arial"/>
                <w:sz w:val="11"/>
                <w:szCs w:val="11"/>
              </w:rPr>
            </w:pPr>
            <w:r w:rsidRPr="002659F1">
              <w:rPr>
                <w:rFonts w:ascii="Arial" w:hAnsi="Arial" w:cs="Arial"/>
                <w:b/>
                <w:sz w:val="14"/>
                <w:szCs w:val="14"/>
              </w:rPr>
              <w:t>Ogółem I instancja (w.2 + dz.1.1.1.1.a w. 1)</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1.227</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736</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1.349</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614</w:t>
            </w:r>
          </w:p>
        </w:tc>
      </w:tr>
      <w:tr w:rsidR="006466AA" w:rsidRPr="00FA4968" w:rsidTr="008331F8">
        <w:trPr>
          <w:cantSplit/>
          <w:trHeight w:hRule="exact" w:val="340"/>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8331F8" w:rsidP="00F624BA">
            <w:pPr>
              <w:ind w:right="-54"/>
              <w:rPr>
                <w:rFonts w:ascii="Arial" w:hAnsi="Arial" w:cs="Arial"/>
                <w:b/>
                <w:sz w:val="14"/>
                <w:szCs w:val="14"/>
              </w:rPr>
            </w:pPr>
            <w:r w:rsidRPr="008331F8">
              <w:rPr>
                <w:rFonts w:ascii="Arial" w:hAnsi="Arial" w:cs="Arial"/>
                <w:b/>
                <w:sz w:val="14"/>
                <w:szCs w:val="14"/>
              </w:rPr>
              <w:t>Ogółem I instancja z wyłączeniem zażaleniowych(w. 03, 32, 42, 43)</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1.227</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734</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724</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1.347</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393</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168</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34</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67</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682</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208</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614</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w:t>
            </w:r>
            <w:r w:rsidR="008331F8">
              <w:rPr>
                <w:rFonts w:ascii="Arial" w:hAnsi="Arial" w:cs="Arial"/>
                <w:sz w:val="13"/>
                <w:szCs w:val="13"/>
              </w:rPr>
              <w:t>e</w:t>
            </w:r>
            <w:r w:rsidRPr="00A360FD">
              <w:rPr>
                <w:rFonts w:ascii="Arial" w:hAnsi="Arial" w:cs="Arial"/>
                <w:sz w:val="13"/>
                <w:szCs w:val="13"/>
              </w:rPr>
              <w:t xml:space="preserve">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1.226</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724</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724</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1.339</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393</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168</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34</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67</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674</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207</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611</w:t>
            </w:r>
          </w:p>
        </w:tc>
      </w:tr>
      <w:tr w:rsidR="006466AA" w:rsidRPr="00FA4968" w:rsidTr="008331F8">
        <w:trPr>
          <w:cantSplit/>
          <w:trHeight w:hRule="exact" w:val="284"/>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32</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99</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99</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99</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92</w:t>
            </w:r>
          </w:p>
        </w:tc>
      </w:tr>
      <w:tr w:rsidR="006466AA" w:rsidRPr="00FA4968" w:rsidTr="008331F8">
        <w:trPr>
          <w:cantSplit/>
          <w:trHeight w:hRule="exact" w:val="284"/>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98</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863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714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621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53</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221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126</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126</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52</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w:t>
            </w: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81</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176</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176</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122</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64</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29</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75</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r>
      <w:tr w:rsidR="00A5184A" w:rsidRPr="00FA4968" w:rsidTr="00977D73">
        <w:trPr>
          <w:cantSplit/>
          <w:trHeight w:hRule="exact" w:val="170"/>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hRule="exact" w:val="170"/>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val="317"/>
        </w:trPr>
        <w:tc>
          <w:tcPr>
            <w:tcW w:w="2256" w:type="dxa"/>
            <w:tcBorders>
              <w:top w:val="single" w:sz="8" w:space="0" w:color="auto"/>
              <w:bottom w:val="single" w:sz="8" w:space="0" w:color="auto"/>
              <w:right w:val="single" w:sz="4" w:space="0" w:color="auto"/>
            </w:tcBorders>
            <w:vAlign w:val="center"/>
          </w:tcPr>
          <w:p w:rsidR="00A5184A" w:rsidRPr="00977D73" w:rsidRDefault="00A5184A" w:rsidP="00572847">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F657B4" w:rsidRPr="00FA4968" w:rsidTr="00977D73">
        <w:trPr>
          <w:cantSplit/>
          <w:trHeight w:val="317"/>
        </w:trPr>
        <w:tc>
          <w:tcPr>
            <w:tcW w:w="2256" w:type="dxa"/>
            <w:tcBorders>
              <w:top w:val="single" w:sz="8" w:space="0" w:color="auto"/>
              <w:right w:val="single" w:sz="4" w:space="0" w:color="auto"/>
            </w:tcBorders>
            <w:vAlign w:val="center"/>
          </w:tcPr>
          <w:p w:rsidR="00F657B4" w:rsidRPr="00977D73" w:rsidRDefault="00F657B4" w:rsidP="00F657B4">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18" w:space="0" w:color="auto"/>
            </w:tcBorders>
            <w:vAlign w:val="center"/>
          </w:tcPr>
          <w:p w:rsidR="00F657B4" w:rsidRPr="00F657B4" w:rsidRDefault="00F657B4" w:rsidP="00F657B4">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Pr="00F657B4" w:rsidRDefault="003D046D" w:rsidP="00F657B4">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F657B4" w:rsidRDefault="00F657B4" w:rsidP="00F657B4">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8331F8" w:rsidRDefault="008331F8" w:rsidP="008331F8">
      <w:pPr>
        <w:pStyle w:val="Nagwek4"/>
        <w:ind w:left="180"/>
        <w:rPr>
          <w:rFonts w:ascii="Arial" w:hAnsi="Arial" w:cs="Arial"/>
          <w:highlight w:val="cyan"/>
        </w:rPr>
      </w:pPr>
    </w:p>
    <w:p w:rsidR="008331F8" w:rsidRPr="008331F8" w:rsidRDefault="008331F8" w:rsidP="008331F8">
      <w:pPr>
        <w:pStyle w:val="Nagwek4"/>
        <w:ind w:left="180"/>
        <w:rPr>
          <w:rFonts w:ascii="Arial" w:hAnsi="Arial" w:cs="Arial"/>
        </w:rPr>
      </w:pPr>
      <w:bookmarkStart w:id="1" w:name="_Hlk34907436"/>
      <w:r w:rsidRPr="008331F8">
        <w:rPr>
          <w:rFonts w:ascii="Arial" w:hAnsi="Arial" w:cs="Arial"/>
        </w:rPr>
        <w:t>Dział 1.1.1.1.a. Ewidencja spraw</w:t>
      </w:r>
      <w:r w:rsidRPr="008331F8">
        <w:t xml:space="preserve"> </w:t>
      </w:r>
      <w:r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8331F8" w:rsidRPr="008331F8" w:rsidTr="00870F4E">
        <w:trPr>
          <w:cantSplit/>
          <w:trHeight w:val="100"/>
          <w:tblHeader/>
        </w:trPr>
        <w:tc>
          <w:tcPr>
            <w:tcW w:w="1560" w:type="dxa"/>
            <w:vMerge w:val="restart"/>
            <w:shd w:val="clear" w:color="auto" w:fill="auto"/>
            <w:vAlign w:val="center"/>
          </w:tcPr>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SPRAWY</w:t>
            </w:r>
          </w:p>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8331F8" w:rsidRPr="008331F8" w:rsidRDefault="008331F8"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WPŁYNĘŁO</w:t>
            </w:r>
          </w:p>
          <w:p w:rsidR="008331F8" w:rsidRPr="008331F8" w:rsidRDefault="008331F8" w:rsidP="00870F4E">
            <w:pPr>
              <w:ind w:left="-40"/>
              <w:jc w:val="center"/>
              <w:rPr>
                <w:rFonts w:ascii="Arial" w:hAnsi="Arial" w:cs="Arial"/>
                <w:sz w:val="12"/>
                <w:szCs w:val="12"/>
              </w:rPr>
            </w:pPr>
            <w:r w:rsidRPr="008331F8">
              <w:rPr>
                <w:rFonts w:ascii="Arial" w:hAnsi="Arial" w:cs="Arial"/>
                <w:sz w:val="12"/>
                <w:szCs w:val="12"/>
              </w:rPr>
              <w:t>razem</w:t>
            </w:r>
          </w:p>
          <w:p w:rsidR="008331F8" w:rsidRPr="008331F8" w:rsidRDefault="008331F8" w:rsidP="00870F4E">
            <w:pPr>
              <w:ind w:left="-42" w:right="-56"/>
              <w:jc w:val="center"/>
              <w:rPr>
                <w:rFonts w:ascii="Arial" w:hAnsi="Arial" w:cs="Arial"/>
                <w:sz w:val="14"/>
              </w:rPr>
            </w:pPr>
          </w:p>
        </w:tc>
        <w:tc>
          <w:tcPr>
            <w:tcW w:w="7229" w:type="dxa"/>
            <w:gridSpan w:val="7"/>
            <w:vAlign w:val="center"/>
          </w:tcPr>
          <w:p w:rsidR="008331F8" w:rsidRPr="008331F8" w:rsidRDefault="008331F8"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8331F8" w:rsidRPr="008331F8" w:rsidRDefault="008331F8"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Pozostało na okres następny</w:t>
            </w:r>
          </w:p>
        </w:tc>
      </w:tr>
      <w:tr w:rsidR="008331F8" w:rsidRPr="008331F8" w:rsidTr="00870F4E">
        <w:trPr>
          <w:cantSplit/>
          <w:trHeight w:val="15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2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ign w:val="center"/>
          </w:tcPr>
          <w:p w:rsidR="008331F8" w:rsidRPr="008331F8" w:rsidRDefault="008331F8" w:rsidP="00870F4E">
            <w:pPr>
              <w:jc w:val="center"/>
              <w:rPr>
                <w:rFonts w:ascii="Arial" w:hAnsi="Arial" w:cs="Arial"/>
                <w:sz w:val="14"/>
              </w:rPr>
            </w:pPr>
          </w:p>
        </w:tc>
        <w:tc>
          <w:tcPr>
            <w:tcW w:w="993" w:type="dxa"/>
            <w:vAlign w:val="center"/>
          </w:tcPr>
          <w:p w:rsidR="008331F8" w:rsidRPr="008331F8" w:rsidRDefault="008331F8"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8331F8" w:rsidRPr="008331F8" w:rsidRDefault="008331F8" w:rsidP="00870F4E">
            <w:pPr>
              <w:ind w:left="-42"/>
              <w:jc w:val="center"/>
              <w:rPr>
                <w:rFonts w:ascii="Arial" w:hAnsi="Arial" w:cs="Arial"/>
                <w:sz w:val="12"/>
              </w:rPr>
            </w:pPr>
            <w:r w:rsidRPr="008331F8">
              <w:rPr>
                <w:rFonts w:ascii="Arial" w:hAnsi="Arial" w:cs="Arial"/>
                <w:sz w:val="12"/>
              </w:rPr>
              <w:t xml:space="preserve">zmieniono </w:t>
            </w:r>
          </w:p>
          <w:p w:rsidR="008331F8" w:rsidRPr="008331F8" w:rsidRDefault="008331F8"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8331F8" w:rsidRPr="008331F8" w:rsidRDefault="008331F8"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8331F8" w:rsidRPr="008331F8" w:rsidRDefault="008331F8"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8331F8" w:rsidRPr="008331F8" w:rsidRDefault="008331F8"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8331F8" w:rsidRPr="008331F8" w:rsidRDefault="008331F8"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42"/>
          <w:tblHeader/>
        </w:trPr>
        <w:tc>
          <w:tcPr>
            <w:tcW w:w="1985" w:type="dxa"/>
            <w:gridSpan w:val="2"/>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11</w:t>
            </w:r>
          </w:p>
        </w:tc>
      </w:tr>
      <w:tr w:rsidR="008331F8" w:rsidRPr="00371754" w:rsidTr="00870F4E">
        <w:trPr>
          <w:cantSplit/>
          <w:trHeight w:val="183"/>
        </w:trPr>
        <w:tc>
          <w:tcPr>
            <w:tcW w:w="1560" w:type="dxa"/>
            <w:tcBorders>
              <w:right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b/>
                <w:bCs/>
                <w:sz w:val="16"/>
              </w:rPr>
              <w:t>Uz</w:t>
            </w:r>
          </w:p>
        </w:tc>
        <w:tc>
          <w:tcPr>
            <w:tcW w:w="425" w:type="dxa"/>
            <w:tcBorders>
              <w:top w:val="single" w:sz="12" w:space="0" w:color="auto"/>
              <w:left w:val="single" w:sz="12" w:space="0" w:color="auto"/>
              <w:bottom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2</w:t>
            </w:r>
          </w:p>
        </w:tc>
        <w:tc>
          <w:tcPr>
            <w:tcW w:w="1133" w:type="dxa"/>
            <w:tcBorders>
              <w:top w:val="single" w:sz="12" w:space="0" w:color="auto"/>
              <w:bottom w:val="single" w:sz="12" w:space="0" w:color="auto"/>
            </w:tcBorders>
            <w:vAlign w:val="center"/>
          </w:tcPr>
          <w:p w:rsidR="008331F8" w:rsidRPr="008331F8" w:rsidRDefault="008331F8" w:rsidP="008331F8">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8331F8" w:rsidRDefault="008331F8" w:rsidP="008331F8">
            <w:pPr>
              <w:jc w:val="right"/>
              <w:rPr>
                <w:rFonts w:ascii="Arial" w:hAnsi="Arial" w:cs="Arial"/>
                <w:color w:val="000000"/>
                <w:sz w:val="14"/>
                <w:szCs w:val="14"/>
              </w:rPr>
            </w:pPr>
          </w:p>
        </w:tc>
      </w:tr>
      <w:bookmarkEnd w:id="1"/>
    </w:tbl>
    <w:p w:rsidR="008331F8" w:rsidRPr="00E423F6" w:rsidRDefault="008331F8" w:rsidP="008331F8"/>
    <w:p w:rsidR="007E69D5" w:rsidRPr="00FA4968" w:rsidRDefault="008331F8" w:rsidP="00A5184A">
      <w:pPr>
        <w:pStyle w:val="Nagwek4"/>
        <w:rPr>
          <w:rFonts w:ascii="Arial" w:hAnsi="Arial" w:cs="Arial"/>
        </w:rPr>
      </w:pPr>
      <w:r>
        <w:rPr>
          <w:rFonts w:ascii="Arial" w:hAnsi="Arial" w:cs="Arial"/>
        </w:rPr>
        <w:br w:type="page"/>
      </w:r>
      <w:r w:rsidR="007E69D5" w:rsidRPr="00FA4968">
        <w:rPr>
          <w:rFonts w:ascii="Arial" w:hAnsi="Arial" w:cs="Arial"/>
        </w:rPr>
        <w:lastRenderedPageBreak/>
        <w:t>Dział 1.</w:t>
      </w:r>
      <w:r w:rsidR="00CE759D" w:rsidRPr="00FA4968">
        <w:rPr>
          <w:rFonts w:ascii="Arial" w:hAnsi="Arial" w:cs="Arial"/>
        </w:rPr>
        <w:t>1.</w:t>
      </w:r>
      <w:r w:rsidR="00BD4EE2" w:rsidRPr="00FA4968">
        <w:rPr>
          <w:rFonts w:ascii="Arial" w:hAnsi="Arial" w:cs="Arial"/>
        </w:rPr>
        <w:t>1.</w:t>
      </w:r>
      <w:r w:rsidR="007E69D5" w:rsidRPr="00FA4968">
        <w:rPr>
          <w:rFonts w:ascii="Arial" w:hAnsi="Arial" w:cs="Arial"/>
        </w:rPr>
        <w:t>2. Ewidencja spraw z zakresu ubezpieczeń społecznych – II instancja</w:t>
      </w:r>
    </w:p>
    <w:tbl>
      <w:tblPr>
        <w:tblW w:w="159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30"/>
        <w:gridCol w:w="452"/>
        <w:gridCol w:w="1402"/>
        <w:gridCol w:w="462"/>
        <w:gridCol w:w="392"/>
        <w:gridCol w:w="787"/>
        <w:gridCol w:w="11"/>
        <w:gridCol w:w="1115"/>
        <w:gridCol w:w="986"/>
        <w:gridCol w:w="704"/>
        <w:gridCol w:w="10"/>
        <w:gridCol w:w="980"/>
        <w:gridCol w:w="1129"/>
        <w:gridCol w:w="845"/>
        <w:gridCol w:w="868"/>
        <w:gridCol w:w="761"/>
        <w:gridCol w:w="782"/>
        <w:gridCol w:w="921"/>
        <w:gridCol w:w="714"/>
        <w:gridCol w:w="853"/>
        <w:gridCol w:w="760"/>
        <w:gridCol w:w="10"/>
        <w:gridCol w:w="790"/>
        <w:gridCol w:w="8"/>
      </w:tblGrid>
      <w:tr w:rsidR="00D53D42" w:rsidRPr="00FA4968" w:rsidTr="00043EAF">
        <w:trPr>
          <w:gridAfter w:val="1"/>
          <w:wAfter w:w="8" w:type="dxa"/>
          <w:cantSplit/>
          <w:trHeight w:val="217"/>
          <w:tblHeader/>
        </w:trPr>
        <w:tc>
          <w:tcPr>
            <w:tcW w:w="2084" w:type="dxa"/>
            <w:gridSpan w:val="3"/>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62" w:type="dxa"/>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6"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700" w:type="dxa"/>
            <w:gridSpan w:val="11"/>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3"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800" w:type="dxa"/>
            <w:gridSpan w:val="2"/>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043EAF">
        <w:trPr>
          <w:gridAfter w:val="1"/>
          <w:wAfter w:w="8" w:type="dxa"/>
          <w:cantSplit/>
          <w:trHeight w:val="106"/>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6" w:type="dxa"/>
            <w:gridSpan w:val="2"/>
            <w:vMerge/>
            <w:vAlign w:val="center"/>
          </w:tcPr>
          <w:p w:rsidR="00D53D42" w:rsidRPr="00FA4968" w:rsidRDefault="00D53D42" w:rsidP="00F25B34">
            <w:pPr>
              <w:spacing w:line="140" w:lineRule="exact"/>
              <w:ind w:left="-57" w:right="-48"/>
              <w:rPr>
                <w:rFonts w:ascii="Arial" w:hAnsi="Arial" w:cs="Arial"/>
                <w:w w:val="98"/>
                <w:sz w:val="12"/>
              </w:rPr>
            </w:pPr>
          </w:p>
        </w:tc>
        <w:tc>
          <w:tcPr>
            <w:tcW w:w="986"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714" w:type="dxa"/>
            <w:gridSpan w:val="10"/>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3"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800" w:type="dxa"/>
            <w:gridSpan w:val="2"/>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043EAF" w:rsidRPr="00FA4968" w:rsidTr="00043EAF">
        <w:trPr>
          <w:gridAfter w:val="1"/>
          <w:wAfter w:w="8" w:type="dxa"/>
          <w:cantSplit/>
          <w:trHeight w:val="161"/>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90" w:type="dxa"/>
            <w:gridSpan w:val="2"/>
            <w:vMerge w:val="restart"/>
            <w:vAlign w:val="center"/>
          </w:tcPr>
          <w:p w:rsidR="00D53D42" w:rsidRPr="00FA4968" w:rsidRDefault="00CB4EE7" w:rsidP="00CB2B74">
            <w:pPr>
              <w:spacing w:line="120" w:lineRule="exact"/>
              <w:jc w:val="center"/>
              <w:rPr>
                <w:rFonts w:ascii="Arial" w:hAnsi="Arial" w:cs="Arial"/>
                <w:sz w:val="12"/>
              </w:rPr>
            </w:pPr>
            <w:r w:rsidRPr="00CB4EE7">
              <w:rPr>
                <w:rFonts w:ascii="Arial" w:hAnsi="Arial" w:cs="Arial"/>
                <w:sz w:val="12"/>
              </w:rPr>
              <w:t xml:space="preserve">zmieniono w całości lub </w:t>
            </w:r>
            <w:r w:rsidR="00947D9E">
              <w:rPr>
                <w:rFonts w:ascii="Arial" w:hAnsi="Arial" w:cs="Arial"/>
                <w:sz w:val="12"/>
              </w:rPr>
              <w:br/>
              <w:t>części</w:t>
            </w:r>
          </w:p>
        </w:tc>
        <w:tc>
          <w:tcPr>
            <w:tcW w:w="1129"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68"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6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3"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14"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3"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00" w:type="dxa"/>
            <w:gridSpan w:val="2"/>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043EAF" w:rsidRPr="00FA4968" w:rsidTr="00043EAF">
        <w:trPr>
          <w:gridAfter w:val="1"/>
          <w:wAfter w:w="8" w:type="dxa"/>
          <w:cantSplit/>
          <w:trHeight w:val="552"/>
          <w:tblHeader/>
        </w:trPr>
        <w:tc>
          <w:tcPr>
            <w:tcW w:w="2084" w:type="dxa"/>
            <w:gridSpan w:val="3"/>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90" w:type="dxa"/>
            <w:gridSpan w:val="2"/>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9"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68"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6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82"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1"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14"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3"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800" w:type="dxa"/>
            <w:gridSpan w:val="2"/>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043EAF">
        <w:trPr>
          <w:gridAfter w:val="1"/>
          <w:wAfter w:w="8" w:type="dxa"/>
          <w:cantSplit/>
          <w:trHeight w:val="166"/>
          <w:tblHeader/>
        </w:trPr>
        <w:tc>
          <w:tcPr>
            <w:tcW w:w="2938"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6" w:type="dxa"/>
            <w:gridSpan w:val="2"/>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6"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90" w:type="dxa"/>
            <w:gridSpan w:val="2"/>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9"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68"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6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82"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1"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14"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3"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800" w:type="dxa"/>
            <w:gridSpan w:val="2"/>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043EAF" w:rsidRPr="00FA4968" w:rsidTr="00043EAF">
        <w:trPr>
          <w:gridAfter w:val="1"/>
          <w:wAfter w:w="8" w:type="dxa"/>
          <w:cantSplit/>
          <w:trHeight w:hRule="exact" w:val="527"/>
        </w:trPr>
        <w:tc>
          <w:tcPr>
            <w:tcW w:w="2084"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CB4EE7" w:rsidP="00CB2B74">
            <w:pPr>
              <w:rPr>
                <w:rFonts w:ascii="Arial" w:hAnsi="Arial" w:cs="Arial"/>
                <w:b/>
                <w:sz w:val="18"/>
                <w:szCs w:val="18"/>
              </w:rPr>
            </w:pPr>
            <w:r w:rsidRPr="00CB4EE7">
              <w:rPr>
                <w:rFonts w:ascii="Arial" w:hAnsi="Arial" w:cs="Arial"/>
                <w:sz w:val="14"/>
                <w:szCs w:val="14"/>
              </w:rPr>
              <w:t>(w. 02, 15, 18 do 22)</w:t>
            </w:r>
          </w:p>
        </w:tc>
        <w:tc>
          <w:tcPr>
            <w:tcW w:w="462"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6"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29</w:t>
            </w:r>
          </w:p>
        </w:tc>
        <w:tc>
          <w:tcPr>
            <w:tcW w:w="98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29</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21</w:t>
            </w:r>
          </w:p>
        </w:tc>
        <w:tc>
          <w:tcPr>
            <w:tcW w:w="990"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782"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gridAfter w:val="1"/>
          <w:wAfter w:w="8" w:type="dxa"/>
          <w:cantSplit/>
          <w:trHeight w:hRule="exact" w:val="410"/>
        </w:trPr>
        <w:tc>
          <w:tcPr>
            <w:tcW w:w="2084"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6" w:type="dxa"/>
            <w:gridSpan w:val="2"/>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19</w:t>
            </w:r>
          </w:p>
        </w:tc>
        <w:tc>
          <w:tcPr>
            <w:tcW w:w="986"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19</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16</w:t>
            </w:r>
          </w:p>
        </w:tc>
        <w:tc>
          <w:tcPr>
            <w:tcW w:w="990" w:type="dxa"/>
            <w:gridSpan w:val="2"/>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82"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gridAfter w:val="1"/>
          <w:wAfter w:w="8" w:type="dxa"/>
          <w:cantSplit/>
          <w:trHeight w:hRule="exact" w:val="527"/>
        </w:trPr>
        <w:tc>
          <w:tcPr>
            <w:tcW w:w="682" w:type="dxa"/>
            <w:gridSpan w:val="2"/>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0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043EAF" w:rsidRPr="00FA4968" w:rsidTr="00043EAF">
        <w:trPr>
          <w:gridAfter w:val="1"/>
          <w:wAfter w:w="8" w:type="dxa"/>
          <w:cantSplit/>
          <w:trHeight w:hRule="exact" w:val="527"/>
        </w:trPr>
        <w:tc>
          <w:tcPr>
            <w:tcW w:w="682" w:type="dxa"/>
            <w:gridSpan w:val="2"/>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02" w:type="dxa"/>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90"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gridAfter w:val="1"/>
          <w:wAfter w:w="8" w:type="dxa"/>
          <w:cantSplit/>
          <w:trHeight w:hRule="exact" w:val="234"/>
        </w:trPr>
        <w:tc>
          <w:tcPr>
            <w:tcW w:w="2084"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CB4EE7" w:rsidRPr="00FA4968" w:rsidTr="00043EAF">
        <w:trPr>
          <w:cantSplit/>
          <w:trHeight w:val="1403"/>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2"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798" w:type="dxa"/>
            <w:gridSpan w:val="2"/>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11</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10</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29"/>
        </w:trPr>
        <w:tc>
          <w:tcPr>
            <w:tcW w:w="2084" w:type="dxa"/>
            <w:gridSpan w:val="3"/>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798" w:type="dxa"/>
            <w:gridSpan w:val="2"/>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29"/>
        </w:trPr>
        <w:tc>
          <w:tcPr>
            <w:tcW w:w="2084" w:type="dxa"/>
            <w:gridSpan w:val="3"/>
            <w:tcBorders>
              <w:top w:val="single" w:sz="8" w:space="0" w:color="auto"/>
              <w:left w:val="single" w:sz="8" w:space="0" w:color="auto"/>
              <w:bottom w:val="single" w:sz="8" w:space="0" w:color="auto"/>
              <w:right w:val="single" w:sz="4" w:space="0" w:color="auto"/>
            </w:tcBorders>
            <w:vAlign w:val="center"/>
          </w:tcPr>
          <w:p w:rsidR="00515DC9" w:rsidRPr="00947D9E" w:rsidRDefault="00515DC9" w:rsidP="00AB0AE2">
            <w:pPr>
              <w:rPr>
                <w:rFonts w:ascii="Arial" w:hAnsi="Arial" w:cs="Arial"/>
                <w:sz w:val="14"/>
                <w:szCs w:val="14"/>
              </w:rPr>
            </w:pPr>
            <w:r w:rsidRPr="00947D9E">
              <w:rPr>
                <w:rFonts w:ascii="Arial" w:hAnsi="Arial" w:cs="Arial"/>
                <w:b/>
                <w:sz w:val="14"/>
                <w:szCs w:val="14"/>
                <w:lang w:val="de-DE"/>
              </w:rPr>
              <w:t>Uz (zażaleniowe)</w:t>
            </w:r>
            <w:r w:rsidR="00947D9E" w:rsidRPr="00947D9E">
              <w:rPr>
                <w:rFonts w:ascii="Arial" w:hAnsi="Arial" w:cs="Arial"/>
                <w:b/>
                <w:sz w:val="14"/>
                <w:szCs w:val="14"/>
                <w:lang w:val="de-DE"/>
              </w:rPr>
              <w:t xml:space="preserve"> </w:t>
            </w:r>
            <w:r w:rsidR="00043EAF" w:rsidRPr="00947D9E">
              <w:rPr>
                <w:rFonts w:ascii="Arial" w:hAnsi="Arial" w:cs="Arial"/>
                <w:sz w:val="14"/>
                <w:szCs w:val="14"/>
              </w:rPr>
              <w:t>(w.16-17)</w:t>
            </w:r>
          </w:p>
        </w:tc>
        <w:tc>
          <w:tcPr>
            <w:tcW w:w="462"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98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714" w:type="dxa"/>
            <w:gridSpan w:val="2"/>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98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82"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29"/>
        </w:trPr>
        <w:tc>
          <w:tcPr>
            <w:tcW w:w="230" w:type="dxa"/>
            <w:vMerge w:val="restart"/>
            <w:tcBorders>
              <w:top w:val="single" w:sz="8" w:space="0" w:color="auto"/>
              <w:left w:val="single" w:sz="8" w:space="0" w:color="auto"/>
              <w:right w:val="single" w:sz="4" w:space="0" w:color="auto"/>
            </w:tcBorders>
            <w:textDirection w:val="btLr"/>
            <w:vAlign w:val="center"/>
          </w:tcPr>
          <w:p w:rsidR="00043EAF" w:rsidRPr="00043EAF" w:rsidRDefault="00043EAF" w:rsidP="00043EAF">
            <w:pPr>
              <w:spacing w:line="160" w:lineRule="exact"/>
              <w:ind w:left="14" w:right="113"/>
              <w:jc w:val="center"/>
              <w:rPr>
                <w:rFonts w:ascii="Arial" w:hAnsi="Arial" w:cs="Arial"/>
                <w:bCs/>
                <w:sz w:val="10"/>
                <w:szCs w:val="10"/>
              </w:rPr>
            </w:pPr>
            <w:r w:rsidRPr="00043EAF">
              <w:rPr>
                <w:rFonts w:ascii="Arial" w:hAnsi="Arial" w:cs="Arial"/>
                <w:bCs/>
                <w:sz w:val="10"/>
                <w:szCs w:val="10"/>
              </w:rPr>
              <w:t>z tego</w:t>
            </w: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 § 1 i 394</w:t>
            </w:r>
            <w:r w:rsidRPr="00043EAF">
              <w:rPr>
                <w:rFonts w:ascii="Arial" w:hAnsi="Arial" w:cs="Arial"/>
                <w:sz w:val="10"/>
                <w:szCs w:val="10"/>
                <w:vertAlign w:val="superscript"/>
              </w:rPr>
              <w:t>1a</w:t>
            </w:r>
            <w:r w:rsidRPr="00043EAF">
              <w:rPr>
                <w:rFonts w:ascii="Arial" w:hAnsi="Arial" w:cs="Arial"/>
                <w:sz w:val="10"/>
                <w:szCs w:val="10"/>
              </w:rPr>
              <w:t>§3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16</w:t>
            </w:r>
          </w:p>
        </w:tc>
        <w:tc>
          <w:tcPr>
            <w:tcW w:w="798" w:type="dxa"/>
            <w:gridSpan w:val="2"/>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p>
        </w:tc>
        <w:tc>
          <w:tcPr>
            <w:tcW w:w="1115" w:type="dxa"/>
            <w:tcBorders>
              <w:top w:val="single" w:sz="4"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6</w:t>
            </w:r>
          </w:p>
        </w:tc>
        <w:tc>
          <w:tcPr>
            <w:tcW w:w="98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6</w:t>
            </w:r>
          </w:p>
        </w:tc>
        <w:tc>
          <w:tcPr>
            <w:tcW w:w="714" w:type="dxa"/>
            <w:gridSpan w:val="2"/>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3</w:t>
            </w:r>
          </w:p>
        </w:tc>
        <w:tc>
          <w:tcPr>
            <w:tcW w:w="980"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782"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left w:val="single" w:sz="4" w:space="0" w:color="auto"/>
              <w:bottom w:val="single" w:sz="8" w:space="0" w:color="auto"/>
              <w:right w:val="single" w:sz="18" w:space="0" w:color="auto"/>
              <w:tl2br w:val="nil"/>
              <w:tr2bl w:val="nil"/>
            </w:tcBorders>
            <w:shd w:val="clear" w:color="auto" w:fill="auto"/>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30" w:type="dxa"/>
            <w:vMerge/>
            <w:tcBorders>
              <w:left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w:t>
            </w:r>
            <w:r w:rsidRPr="00043EAF">
              <w:rPr>
                <w:rFonts w:ascii="Arial" w:hAnsi="Arial" w:cs="Arial"/>
                <w:sz w:val="10"/>
                <w:szCs w:val="10"/>
                <w:vertAlign w:val="superscript"/>
              </w:rPr>
              <w:t>2</w:t>
            </w:r>
            <w:r w:rsidRPr="00043EAF">
              <w:rPr>
                <w:rFonts w:ascii="Arial" w:hAnsi="Arial" w:cs="Arial"/>
                <w:sz w:val="10"/>
                <w:szCs w:val="10"/>
              </w:rPr>
              <w:t xml:space="preserve"> § 1 i 1</w:t>
            </w:r>
            <w:r w:rsidRPr="00043EAF">
              <w:rPr>
                <w:rFonts w:ascii="Arial" w:hAnsi="Arial" w:cs="Arial"/>
                <w:sz w:val="10"/>
                <w:szCs w:val="10"/>
                <w:vertAlign w:val="superscript"/>
              </w:rPr>
              <w:t>1</w:t>
            </w:r>
            <w:r w:rsidRPr="00043EAF">
              <w:rPr>
                <w:rFonts w:ascii="Arial" w:hAnsi="Arial" w:cs="Arial"/>
                <w:sz w:val="10"/>
                <w:szCs w:val="10"/>
              </w:rPr>
              <w:t xml:space="preserve">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17</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left w:val="single" w:sz="8" w:space="0" w:color="auto"/>
              <w:bottom w:val="single" w:sz="8" w:space="0" w:color="auto"/>
              <w:right w:val="single" w:sz="4" w:space="0" w:color="auto"/>
            </w:tcBorders>
            <w:vAlign w:val="center"/>
          </w:tcPr>
          <w:p w:rsidR="00043EAF" w:rsidRPr="00FA4968" w:rsidRDefault="00043EAF" w:rsidP="00043EAF">
            <w:pPr>
              <w:spacing w:line="160" w:lineRule="exact"/>
              <w:ind w:left="14"/>
              <w:rPr>
                <w:rFonts w:ascii="Arial" w:hAnsi="Arial" w:cs="Arial"/>
                <w:b/>
                <w:sz w:val="16"/>
                <w:szCs w:val="16"/>
              </w:rPr>
            </w:pPr>
            <w:r w:rsidRPr="00947D9E">
              <w:rPr>
                <w:rFonts w:ascii="Arial" w:hAnsi="Arial" w:cs="Arial"/>
                <w:b/>
                <w:sz w:val="16"/>
                <w:szCs w:val="14"/>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18</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kasacyjna)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19</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986" w:type="dxa"/>
            <w:tcBorders>
              <w:top w:val="single" w:sz="8" w:space="0" w:color="auto"/>
              <w:bottom w:val="single" w:sz="8" w:space="0" w:color="auto"/>
            </w:tcBorders>
            <w:vAlign w:val="center"/>
          </w:tcPr>
          <w:p w:rsidR="00043EAF" w:rsidRPr="00FA4968" w:rsidRDefault="00062491" w:rsidP="00043EAF">
            <w:pPr>
              <w:jc w:val="right"/>
              <w:rPr>
                <w:rFonts w:ascii="Arial" w:hAnsi="Arial" w:cs="Arial"/>
                <w:sz w:val="14"/>
                <w:szCs w:val="14"/>
              </w:rPr>
            </w:pPr>
            <w:r>
              <w:rPr>
                <w:rFonts w:ascii="Arial" w:hAnsi="Arial" w:cs="Arial"/>
                <w:sz w:val="14"/>
                <w:szCs w:val="14"/>
              </w:rPr>
              <w:t>c)</w:t>
            </w:r>
            <w:r w:rsidR="00043EAF" w:rsidRPr="00FA4968">
              <w:rPr>
                <w:rFonts w:ascii="Arial" w:hAnsi="Arial" w:cs="Arial"/>
                <w:sz w:val="14"/>
                <w:szCs w:val="14"/>
              </w:rPr>
              <w:t>2</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20</w:t>
            </w:r>
          </w:p>
        </w:tc>
        <w:tc>
          <w:tcPr>
            <w:tcW w:w="798" w:type="dxa"/>
            <w:gridSpan w:val="2"/>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rsidR="00043EAF" w:rsidRPr="003D046D" w:rsidRDefault="00062491" w:rsidP="00043EAF">
            <w:pPr>
              <w:jc w:val="right"/>
              <w:rPr>
                <w:rFonts w:ascii="Arial" w:hAnsi="Arial" w:cs="Arial"/>
                <w:color w:val="000000"/>
                <w:sz w:val="14"/>
                <w:szCs w:val="14"/>
              </w:rPr>
            </w:pPr>
            <w:r>
              <w:rPr>
                <w:rFonts w:ascii="Arial" w:hAnsi="Arial" w:cs="Arial"/>
                <w:color w:val="000000"/>
                <w:sz w:val="14"/>
                <w:szCs w:val="14"/>
              </w:rPr>
              <w:t>a)</w:t>
            </w:r>
          </w:p>
        </w:tc>
        <w:tc>
          <w:tcPr>
            <w:tcW w:w="714"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21</w:t>
            </w:r>
          </w:p>
        </w:tc>
        <w:tc>
          <w:tcPr>
            <w:tcW w:w="798"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8" w:space="0" w:color="auto"/>
            </w:tcBorders>
          </w:tcPr>
          <w:p w:rsidR="00DF03A5" w:rsidRDefault="00DF03A5" w:rsidP="00DF03A5">
            <w:pPr>
              <w:jc w:val="right"/>
            </w:pPr>
            <w:r>
              <w:rPr>
                <w:rFonts w:ascii="Arial" w:hAnsi="Arial" w:cs="Arial"/>
                <w:color w:val="000000"/>
                <w:sz w:val="14"/>
                <w:szCs w:val="14"/>
              </w:rPr>
              <w:t>d)</w:t>
            </w:r>
          </w:p>
          <w:p w:rsidR="00DF03A5" w:rsidRDefault="00DF03A5" w:rsidP="00DF03A5">
            <w:pPr>
              <w:jc w:val="right"/>
              <w:rPr>
                <w:rFonts w:ascii="Arial" w:hAnsi="Arial" w:cs="Arial"/>
                <w:color w:val="000000"/>
                <w:sz w:val="14"/>
                <w:szCs w:val="14"/>
              </w:rPr>
            </w:pPr>
          </w:p>
          <w:p w:rsidR="00DF03A5" w:rsidRDefault="00DF03A5" w:rsidP="00DF03A5">
            <w:pPr>
              <w:jc w:val="right"/>
            </w:pPr>
          </w:p>
        </w:tc>
        <w:tc>
          <w:tcPr>
            <w:tcW w:w="714"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12"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22</w:t>
            </w:r>
          </w:p>
        </w:tc>
        <w:tc>
          <w:tcPr>
            <w:tcW w:w="798"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18" w:space="0" w:color="auto"/>
            </w:tcBorders>
          </w:tcPr>
          <w:p w:rsidR="00DF03A5" w:rsidRPr="00BC29E0" w:rsidRDefault="00DF03A5" w:rsidP="00DF03A5">
            <w:pPr>
              <w:jc w:val="right"/>
              <w:rPr>
                <w:rFonts w:ascii="Arial" w:hAnsi="Arial" w:cs="Arial"/>
                <w:color w:val="000000"/>
                <w:sz w:val="14"/>
                <w:szCs w:val="14"/>
              </w:rPr>
            </w:pPr>
          </w:p>
        </w:tc>
        <w:tc>
          <w:tcPr>
            <w:tcW w:w="714"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1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062491" w:rsidP="0094248B">
      <w:pPr>
        <w:spacing w:line="240" w:lineRule="exact"/>
        <w:ind w:left="180"/>
        <w:jc w:val="both"/>
        <w:rPr>
          <w:rFonts w:ascii="Arial" w:hAnsi="Arial" w:cs="Arial"/>
          <w:sz w:val="20"/>
        </w:rPr>
      </w:pPr>
      <w:r>
        <w:rPr>
          <w:rFonts w:ascii="Arial" w:hAnsi="Arial" w:cs="Arial"/>
          <w:b/>
          <w:sz w:val="18"/>
        </w:rPr>
        <w:br w:type="page"/>
      </w:r>
      <w:r w:rsidR="0094248B" w:rsidRPr="00FA4968">
        <w:rPr>
          <w:rFonts w:ascii="Arial" w:hAnsi="Arial" w:cs="Arial"/>
          <w:b/>
          <w:sz w:val="18"/>
        </w:rPr>
        <w:t>Dział 1.1.a.</w:t>
      </w:r>
      <w:r w:rsidR="0094248B" w:rsidRPr="00FA4968">
        <w:rPr>
          <w:rFonts w:ascii="Arial" w:hAnsi="Arial" w:cs="Arial"/>
          <w:sz w:val="18"/>
        </w:rPr>
        <w:t xml:space="preserve"> </w:t>
      </w:r>
      <w:r w:rsidR="0094248B" w:rsidRPr="00FA4968">
        <w:rPr>
          <w:rFonts w:ascii="Arial" w:hAnsi="Arial" w:cs="Arial"/>
          <w:sz w:val="16"/>
          <w:szCs w:val="16"/>
        </w:rPr>
        <w:t xml:space="preserve">W tym: (skarga o stwierdzenie niezgodności z prawem - łącznie I i II instancja) </w:t>
      </w:r>
      <w:r w:rsidR="0094248B" w:rsidRPr="00FA4968">
        <w:rPr>
          <w:rFonts w:ascii="Arial" w:hAnsi="Arial" w:cs="Arial"/>
          <w:b/>
          <w:sz w:val="16"/>
          <w:szCs w:val="16"/>
        </w:rPr>
        <w:t>(dział 1.1.1.</w:t>
      </w:r>
      <w:r w:rsidR="004E741D" w:rsidRPr="00FA4968">
        <w:rPr>
          <w:rFonts w:ascii="Arial" w:hAnsi="Arial" w:cs="Arial"/>
          <w:b/>
          <w:sz w:val="16"/>
          <w:szCs w:val="16"/>
        </w:rPr>
        <w:t>1.</w:t>
      </w:r>
      <w:r w:rsidR="0094248B" w:rsidRPr="00FA4968">
        <w:rPr>
          <w:rFonts w:ascii="Arial" w:hAnsi="Arial" w:cs="Arial"/>
          <w:b/>
          <w:sz w:val="16"/>
          <w:szCs w:val="16"/>
        </w:rPr>
        <w:t xml:space="preserve"> wiersz 4</w:t>
      </w:r>
      <w:r w:rsidR="004E741D" w:rsidRPr="00FA4968">
        <w:rPr>
          <w:rFonts w:ascii="Arial" w:hAnsi="Arial" w:cs="Arial"/>
          <w:b/>
          <w:sz w:val="16"/>
          <w:szCs w:val="16"/>
        </w:rPr>
        <w:t>2</w:t>
      </w:r>
      <w:r w:rsidR="0094248B" w:rsidRPr="00FA4968">
        <w:rPr>
          <w:rFonts w:ascii="Arial" w:hAnsi="Arial" w:cs="Arial"/>
          <w:b/>
          <w:sz w:val="16"/>
          <w:szCs w:val="16"/>
        </w:rPr>
        <w:t xml:space="preserve"> </w:t>
      </w:r>
      <w:r w:rsidR="004E741D" w:rsidRPr="00FA4968">
        <w:rPr>
          <w:rFonts w:ascii="Arial" w:hAnsi="Arial" w:cs="Arial"/>
          <w:b/>
          <w:sz w:val="16"/>
          <w:szCs w:val="16"/>
        </w:rPr>
        <w:t>kol.</w:t>
      </w:r>
      <w:r w:rsidR="0094248B" w:rsidRPr="00FA4968">
        <w:rPr>
          <w:rFonts w:ascii="Arial" w:hAnsi="Arial" w:cs="Arial"/>
          <w:b/>
          <w:sz w:val="16"/>
          <w:szCs w:val="16"/>
        </w:rPr>
        <w:t xml:space="preserve"> </w:t>
      </w:r>
      <w:r w:rsidR="004E741D" w:rsidRPr="00FA4968">
        <w:rPr>
          <w:rFonts w:ascii="Arial" w:hAnsi="Arial" w:cs="Arial"/>
          <w:b/>
          <w:sz w:val="16"/>
          <w:szCs w:val="16"/>
        </w:rPr>
        <w:t>4</w:t>
      </w:r>
      <w:r w:rsidR="0094248B" w:rsidRPr="00FA4968">
        <w:rPr>
          <w:rFonts w:ascii="Arial" w:hAnsi="Arial" w:cs="Arial"/>
          <w:b/>
          <w:sz w:val="16"/>
          <w:szCs w:val="16"/>
        </w:rPr>
        <w:t>+dział 1.</w:t>
      </w:r>
      <w:r w:rsidR="004E741D" w:rsidRPr="00FA4968">
        <w:rPr>
          <w:rFonts w:ascii="Arial" w:hAnsi="Arial" w:cs="Arial"/>
          <w:b/>
          <w:sz w:val="16"/>
          <w:szCs w:val="16"/>
        </w:rPr>
        <w:t>1.</w:t>
      </w:r>
      <w:r w:rsidR="0094248B" w:rsidRPr="00FA4968">
        <w:rPr>
          <w:rFonts w:ascii="Arial" w:hAnsi="Arial" w:cs="Arial"/>
          <w:b/>
          <w:sz w:val="16"/>
          <w:szCs w:val="16"/>
        </w:rPr>
        <w:t xml:space="preserve">1.2. wiersz </w:t>
      </w:r>
      <w:r>
        <w:rPr>
          <w:rFonts w:ascii="Arial" w:hAnsi="Arial" w:cs="Arial"/>
          <w:b/>
          <w:sz w:val="16"/>
          <w:szCs w:val="16"/>
        </w:rPr>
        <w:t>20</w:t>
      </w:r>
      <w:r w:rsidR="0094248B" w:rsidRPr="00FA4968">
        <w:rPr>
          <w:rFonts w:ascii="Arial" w:hAnsi="Arial" w:cs="Arial"/>
          <w:b/>
          <w:sz w:val="16"/>
          <w:szCs w:val="16"/>
        </w:rPr>
        <w:t xml:space="preserve"> </w:t>
      </w:r>
      <w:r w:rsidR="004E741D" w:rsidRPr="00FA4968">
        <w:rPr>
          <w:rFonts w:ascii="Arial" w:hAnsi="Arial" w:cs="Arial"/>
          <w:b/>
          <w:sz w:val="16"/>
          <w:szCs w:val="16"/>
        </w:rPr>
        <w:t>kol. 3</w:t>
      </w:r>
      <w:r w:rsidR="0094248B" w:rsidRPr="00FA4968">
        <w:rPr>
          <w:rFonts w:ascii="Arial" w:hAnsi="Arial" w:cs="Arial"/>
          <w:b/>
          <w:sz w:val="16"/>
          <w:szCs w:val="16"/>
        </w:rPr>
        <w:t xml:space="preserve"> lit. a)</w:t>
      </w:r>
      <w:r w:rsidR="0094248B"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Pr="000D5093" w:rsidRDefault="001D51A8" w:rsidP="001D51A8">
      <w:pPr>
        <w:spacing w:after="40"/>
        <w:ind w:left="180" w:firstLine="1"/>
        <w:rPr>
          <w:rFonts w:ascii="Arial" w:hAnsi="Arial" w:cs="Arial"/>
          <w:b/>
          <w:sz w:val="2"/>
          <w:szCs w:val="18"/>
        </w:rPr>
      </w:pPr>
    </w:p>
    <w:p w:rsidR="00B22475" w:rsidRPr="00062491" w:rsidRDefault="001D51A8" w:rsidP="00062491">
      <w:pPr>
        <w:spacing w:after="40"/>
        <w:ind w:left="180" w:firstLine="1"/>
        <w:rPr>
          <w:rFonts w:ascii="Arial" w:hAnsi="Arial" w:cs="Arial"/>
          <w:b/>
          <w:sz w:val="8"/>
        </w:rPr>
      </w:pPr>
      <w:r>
        <w:rPr>
          <w:rFonts w:ascii="Arial" w:hAnsi="Arial" w:cs="Arial"/>
          <w:b/>
          <w:sz w:val="18"/>
          <w:szCs w:val="18"/>
        </w:rPr>
        <w:t xml:space="preserve">    </w:t>
      </w:r>
      <w:r w:rsidR="00F1050F" w:rsidRPr="00FA4968">
        <w:rPr>
          <w:rFonts w:ascii="Arial" w:hAnsi="Arial" w:cs="Arial"/>
          <w:b/>
          <w:sz w:val="18"/>
        </w:rPr>
        <w:t>Dział 1.1.</w:t>
      </w:r>
      <w:r w:rsidR="005718D1" w:rsidRPr="00FA4968">
        <w:rPr>
          <w:rFonts w:ascii="Arial" w:hAnsi="Arial" w:cs="Arial"/>
          <w:b/>
          <w:sz w:val="18"/>
        </w:rPr>
        <w:t>c</w:t>
      </w:r>
      <w:r w:rsidR="00F1050F" w:rsidRPr="00FA4968">
        <w:rPr>
          <w:rFonts w:ascii="Arial" w:hAnsi="Arial" w:cs="Arial"/>
          <w:b/>
          <w:sz w:val="18"/>
        </w:rPr>
        <w:t>.</w:t>
      </w:r>
      <w:r w:rsidR="00F1050F" w:rsidRPr="00FA4968">
        <w:rPr>
          <w:rFonts w:ascii="Arial" w:hAnsi="Arial" w:cs="Arial"/>
          <w:sz w:val="18"/>
        </w:rPr>
        <w:t xml:space="preserve"> </w:t>
      </w:r>
      <w:r w:rsidR="00F1050F"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w:t>
      </w:r>
      <w:r w:rsidR="00062491">
        <w:rPr>
          <w:rFonts w:ascii="Arial" w:hAnsi="Arial" w:cs="Arial"/>
          <w:b/>
          <w:sz w:val="16"/>
          <w:szCs w:val="16"/>
        </w:rPr>
        <w:t>9</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0D5093" w:rsidRDefault="000D5093" w:rsidP="006A3D1C">
      <w:pPr>
        <w:tabs>
          <w:tab w:val="left" w:pos="9885"/>
        </w:tabs>
        <w:rPr>
          <w:rFonts w:ascii="Arial" w:hAnsi="Arial" w:cs="Arial"/>
          <w:b/>
          <w:bCs/>
        </w:rPr>
      </w:pPr>
    </w:p>
    <w:p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 xml:space="preserve">(łącznie I i II instancja) - (Dział 1.1.1.1. wiersz 43 + Dział 1.1.1.2. wiersz </w:t>
      </w:r>
      <w:r w:rsidR="00062491">
        <w:rPr>
          <w:rFonts w:ascii="Arial" w:hAnsi="Arial" w:cs="Arial"/>
          <w:sz w:val="16"/>
          <w:szCs w:val="16"/>
        </w:rPr>
        <w:t>21</w:t>
      </w:r>
      <w:r w:rsidRPr="000D5093">
        <w:rPr>
          <w:rFonts w:ascii="Arial" w:hAnsi="Arial" w:cs="Arial"/>
          <w:sz w:val="16"/>
          <w:szCs w:val="16"/>
        </w:rPr>
        <w:t xml:space="preserve">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w:t>
            </w:r>
            <w:r w:rsidR="00062491">
              <w:rPr>
                <w:rFonts w:ascii="Arial" w:hAnsi="Arial"/>
                <w:sz w:val="14"/>
                <w:szCs w:val="14"/>
              </w:rPr>
              <w:t>8</w:t>
            </w:r>
            <w:r w:rsidRPr="000D509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w:t>
            </w:r>
            <w:r w:rsidR="00062491">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744C6">
            <w:pPr>
              <w:spacing w:after="40" w:line="140" w:lineRule="exact"/>
              <w:ind w:left="85" w:right="85"/>
              <w:jc w:val="center"/>
              <w:rPr>
                <w:rFonts w:ascii="Arial" w:hAnsi="Arial"/>
                <w:sz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B2BBA">
            <w:pPr>
              <w:jc w:val="right"/>
              <w:rPr>
                <w:rFonts w:ascii="Arial" w:hAnsi="Arial"/>
                <w:sz w:val="14"/>
              </w:rPr>
            </w:pPr>
          </w:p>
        </w:tc>
      </w:tr>
    </w:tbl>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rsidTr="00D76125">
        <w:trPr>
          <w:cantSplit/>
          <w:trHeight w:hRule="exact" w:val="390"/>
        </w:trPr>
        <w:tc>
          <w:tcPr>
            <w:tcW w:w="2457" w:type="dxa"/>
            <w:tcBorders>
              <w:right w:val="single" w:sz="18" w:space="0" w:color="auto"/>
            </w:tcBorders>
            <w:vAlign w:val="center"/>
          </w:tcPr>
          <w:p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1.226</w:t>
            </w:r>
          </w:p>
        </w:tc>
        <w:tc>
          <w:tcPr>
            <w:tcW w:w="87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724</w:t>
            </w:r>
          </w:p>
        </w:tc>
        <w:tc>
          <w:tcPr>
            <w:tcW w:w="830"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724</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1.339</w:t>
            </w:r>
          </w:p>
        </w:tc>
        <w:tc>
          <w:tcPr>
            <w:tcW w:w="829"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393</w:t>
            </w:r>
          </w:p>
        </w:tc>
        <w:tc>
          <w:tcPr>
            <w:tcW w:w="96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168</w:t>
            </w:r>
          </w:p>
        </w:tc>
        <w:tc>
          <w:tcPr>
            <w:tcW w:w="96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34</w:t>
            </w:r>
          </w:p>
        </w:tc>
        <w:tc>
          <w:tcPr>
            <w:tcW w:w="108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w:t>
            </w:r>
          </w:p>
        </w:tc>
        <w:tc>
          <w:tcPr>
            <w:tcW w:w="85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w:t>
            </w:r>
          </w:p>
        </w:tc>
        <w:tc>
          <w:tcPr>
            <w:tcW w:w="692"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674</w:t>
            </w:r>
          </w:p>
        </w:tc>
        <w:tc>
          <w:tcPr>
            <w:tcW w:w="691"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207</w:t>
            </w:r>
          </w:p>
        </w:tc>
        <w:tc>
          <w:tcPr>
            <w:tcW w:w="959" w:type="dxa"/>
            <w:tcBorders>
              <w:top w:val="single" w:sz="18"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611</w:t>
            </w:r>
          </w:p>
        </w:tc>
      </w:tr>
      <w:tr w:rsidR="00A42591" w:rsidRPr="00FA4968" w:rsidTr="00D76125">
        <w:trPr>
          <w:cantSplit/>
          <w:trHeight w:hRule="exact" w:val="324"/>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1.157</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678</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678</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1.288</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370</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155</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30</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64</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667</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189</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547</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45</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A20EBE">
        <w:trPr>
          <w:cantSplit/>
          <w:trHeight w:hRule="exact" w:val="546"/>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hRule="exact" w:val="37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24</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46</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46</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43</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27</w:t>
            </w:r>
          </w:p>
        </w:tc>
      </w:tr>
      <w:tr w:rsidR="00A42591" w:rsidRPr="00FA4968" w:rsidTr="00D76125">
        <w:trPr>
          <w:cantSplit/>
          <w:trHeight w:hRule="exac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60"/>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947D9E">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947D9E">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75526" w:rsidP="006C5A70">
            <w:pPr>
              <w:spacing w:line="180" w:lineRule="exact"/>
              <w:ind w:left="85"/>
              <w:rPr>
                <w:rFonts w:ascii="Arial" w:hAnsi="Arial" w:cs="Arial"/>
                <w:b/>
                <w:sz w:val="16"/>
                <w:szCs w:val="16"/>
              </w:rPr>
            </w:pPr>
            <w:r w:rsidRPr="00B75526">
              <w:rPr>
                <w:rFonts w:ascii="Arial" w:hAnsi="Arial" w:cs="Arial"/>
                <w:b/>
                <w:sz w:val="16"/>
                <w:szCs w:val="16"/>
              </w:rPr>
              <w:t>Ogółem I instancja (w.2 + dz.1.1.2.1.a w. 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9</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9</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46"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33"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39"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64"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617"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490"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88"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w:t>
            </w:r>
          </w:p>
        </w:tc>
      </w:tr>
      <w:tr w:rsidR="002E674F" w:rsidRPr="00FA4968" w:rsidTr="00B75526">
        <w:trPr>
          <w:trHeight w:hRule="exact" w:val="369"/>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w:t>
            </w:r>
            <w:r w:rsidR="00B75526">
              <w:rPr>
                <w:rFonts w:ascii="Arial" w:hAnsi="Arial" w:cs="Arial"/>
                <w:b/>
                <w:sz w:val="16"/>
                <w:szCs w:val="16"/>
              </w:rPr>
              <w:t xml:space="preserve"> z wyłączeniem zażaleniowych </w:t>
            </w:r>
            <w:r w:rsidR="00947D9E">
              <w:rPr>
                <w:rFonts w:ascii="Arial" w:hAnsi="Arial" w:cs="Arial"/>
                <w:b/>
                <w:sz w:val="16"/>
                <w:szCs w:val="16"/>
              </w:rPr>
              <w:br/>
            </w:r>
            <w:r w:rsidRPr="00FA4968">
              <w:rPr>
                <w:rFonts w:ascii="Arial" w:hAnsi="Arial" w:cs="Arial"/>
                <w:b/>
                <w:sz w:val="16"/>
                <w:szCs w:val="16"/>
              </w:rPr>
              <w:t>(w. 02=w. 03+69+70+84</w:t>
            </w:r>
            <w:r w:rsidR="00A42591">
              <w:rPr>
                <w:rFonts w:ascii="Arial" w:hAnsi="Arial" w:cs="Arial"/>
                <w:b/>
                <w:sz w:val="16"/>
                <w:szCs w:val="16"/>
              </w:rPr>
              <w:t xml:space="preserve"> do 86</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r>
      <w:tr w:rsidR="002E674F" w:rsidRPr="00FA4968" w:rsidTr="00B75526">
        <w:trPr>
          <w:trHeight w:hRule="exact" w:val="34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6</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6</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r w:rsidR="005F7354" w:rsidRPr="00FA4968">
              <w:rPr>
                <w:rFonts w:ascii="Arial" w:hAnsi="Arial" w:cs="Arial"/>
                <w:sz w:val="14"/>
                <w:szCs w:val="14"/>
              </w:rPr>
              <w:t>2</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5</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579AB" w:rsidRPr="00A579AB">
              <w:rPr>
                <w:rFonts w:ascii="Arial" w:hAnsi="Arial" w:cs="Arial"/>
                <w:sz w:val="11"/>
                <w:szCs w:val="11"/>
              </w:rPr>
              <w:t>(Dz.U. z 2018 r. poz. 1433)</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579AB" w:rsidRPr="00A579AB">
              <w:rPr>
                <w:rFonts w:ascii="Arial" w:hAnsi="Arial" w:cs="Arial"/>
                <w:sz w:val="11"/>
                <w:szCs w:val="11"/>
              </w:rPr>
              <w:t>(Dz.U. z 2017 r. poz. 2191 ze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227"/>
          <w:jc w:val="center"/>
        </w:trPr>
        <w:tc>
          <w:tcPr>
            <w:tcW w:w="4450" w:type="dxa"/>
            <w:gridSpan w:val="3"/>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3115AC" w:rsidRPr="00FA4968" w:rsidTr="001744C6">
        <w:trPr>
          <w:trHeight w:hRule="exact" w:val="227"/>
          <w:jc w:val="center"/>
        </w:trPr>
        <w:tc>
          <w:tcPr>
            <w:tcW w:w="4450" w:type="dxa"/>
            <w:gridSpan w:val="3"/>
            <w:tcBorders>
              <w:bottom w:val="single" w:sz="4" w:space="0" w:color="auto"/>
            </w:tcBorders>
            <w:shd w:val="clear" w:color="auto" w:fill="auto"/>
            <w:vAlign w:val="center"/>
          </w:tcPr>
          <w:p w:rsidR="003115AC" w:rsidRPr="00FA4968" w:rsidRDefault="003115AC" w:rsidP="003115AC">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bottom w:val="single" w:sz="4" w:space="0" w:color="auto"/>
              <w:right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r>
              <w:rPr>
                <w:rFonts w:ascii="Arial" w:hAnsi="Arial" w:cs="Arial"/>
                <w:color w:val="000000"/>
                <w:sz w:val="14"/>
                <w:szCs w:val="14"/>
              </w:rPr>
              <w:t>k)</w:t>
            </w:r>
          </w:p>
          <w:p w:rsidR="003115AC" w:rsidRPr="00FA4968" w:rsidRDefault="003115AC" w:rsidP="003115AC">
            <w:pPr>
              <w:jc w:val="right"/>
              <w:rPr>
                <w:rFonts w:ascii="Arial" w:hAnsi="Arial" w:cs="Arial"/>
                <w:sz w:val="14"/>
                <w:szCs w:val="14"/>
              </w:rPr>
            </w:pPr>
          </w:p>
        </w:tc>
        <w:tc>
          <w:tcPr>
            <w:tcW w:w="899"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827"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49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r>
    </w:tbl>
    <w:p w:rsidR="006C5A70" w:rsidRPr="00FA4968" w:rsidRDefault="006C5A70" w:rsidP="006C5A70">
      <w:pPr>
        <w:pStyle w:val="Nagwek6"/>
        <w:rPr>
          <w:sz w:val="12"/>
          <w:szCs w:val="12"/>
        </w:rPr>
      </w:pPr>
    </w:p>
    <w:p w:rsidR="00B75526" w:rsidRPr="008331F8" w:rsidRDefault="00784951" w:rsidP="00B75526">
      <w:pPr>
        <w:pStyle w:val="Nagwek4"/>
        <w:ind w:left="180"/>
        <w:rPr>
          <w:rFonts w:ascii="Arial" w:hAnsi="Arial" w:cs="Arial"/>
        </w:rPr>
      </w:pPr>
      <w:r w:rsidRPr="00FA4968">
        <w:rPr>
          <w:rFonts w:ascii="Arial" w:eastAsia="Times New Roman" w:hAnsi="Arial" w:cs="Arial"/>
          <w:bCs w:val="0"/>
          <w:szCs w:val="24"/>
        </w:rPr>
        <w:br w:type="page"/>
      </w:r>
      <w:r w:rsidR="00B75526" w:rsidRPr="008331F8">
        <w:rPr>
          <w:rFonts w:ascii="Arial" w:hAnsi="Arial" w:cs="Arial"/>
        </w:rPr>
        <w:t>Dział 1.1.</w:t>
      </w:r>
      <w:r w:rsidR="00B75526">
        <w:rPr>
          <w:rFonts w:ascii="Arial" w:hAnsi="Arial" w:cs="Arial"/>
        </w:rPr>
        <w:t>2</w:t>
      </w:r>
      <w:r w:rsidR="00B75526" w:rsidRPr="008331F8">
        <w:rPr>
          <w:rFonts w:ascii="Arial" w:hAnsi="Arial" w:cs="Arial"/>
        </w:rPr>
        <w:t>.1.a. Ewidencja spraw</w:t>
      </w:r>
      <w:r w:rsidR="00B75526" w:rsidRPr="008331F8">
        <w:t xml:space="preserve"> </w:t>
      </w:r>
      <w:r w:rsidR="00B75526"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B75526" w:rsidRPr="008331F8" w:rsidTr="00870F4E">
        <w:trPr>
          <w:cantSplit/>
          <w:trHeight w:val="100"/>
          <w:tblHeader/>
        </w:trPr>
        <w:tc>
          <w:tcPr>
            <w:tcW w:w="1560" w:type="dxa"/>
            <w:vMerge w:val="restart"/>
            <w:shd w:val="clear" w:color="auto" w:fill="auto"/>
            <w:vAlign w:val="center"/>
          </w:tcPr>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SPRAWY</w:t>
            </w:r>
          </w:p>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B75526" w:rsidRPr="008331F8" w:rsidRDefault="00B75526"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WPŁYNĘŁO</w:t>
            </w:r>
          </w:p>
          <w:p w:rsidR="00B75526" w:rsidRPr="008331F8" w:rsidRDefault="00B75526" w:rsidP="00870F4E">
            <w:pPr>
              <w:ind w:left="-40"/>
              <w:jc w:val="center"/>
              <w:rPr>
                <w:rFonts w:ascii="Arial" w:hAnsi="Arial" w:cs="Arial"/>
                <w:sz w:val="12"/>
                <w:szCs w:val="12"/>
              </w:rPr>
            </w:pPr>
            <w:r w:rsidRPr="008331F8">
              <w:rPr>
                <w:rFonts w:ascii="Arial" w:hAnsi="Arial" w:cs="Arial"/>
                <w:sz w:val="12"/>
                <w:szCs w:val="12"/>
              </w:rPr>
              <w:t>razem</w:t>
            </w:r>
          </w:p>
          <w:p w:rsidR="00B75526" w:rsidRPr="008331F8" w:rsidRDefault="00B75526" w:rsidP="00870F4E">
            <w:pPr>
              <w:ind w:left="-42" w:right="-56"/>
              <w:jc w:val="center"/>
              <w:rPr>
                <w:rFonts w:ascii="Arial" w:hAnsi="Arial" w:cs="Arial"/>
                <w:sz w:val="14"/>
              </w:rPr>
            </w:pPr>
          </w:p>
        </w:tc>
        <w:tc>
          <w:tcPr>
            <w:tcW w:w="7229" w:type="dxa"/>
            <w:gridSpan w:val="7"/>
            <w:vAlign w:val="center"/>
          </w:tcPr>
          <w:p w:rsidR="00B75526" w:rsidRPr="008331F8" w:rsidRDefault="00B75526"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B75526" w:rsidRPr="008331F8" w:rsidRDefault="00B75526"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Pozostało na okres następny</w:t>
            </w:r>
          </w:p>
        </w:tc>
      </w:tr>
      <w:tr w:rsidR="00B75526" w:rsidRPr="008331F8" w:rsidTr="00870F4E">
        <w:trPr>
          <w:cantSplit/>
          <w:trHeight w:val="15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2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ign w:val="center"/>
          </w:tcPr>
          <w:p w:rsidR="00B75526" w:rsidRPr="008331F8" w:rsidRDefault="00B75526" w:rsidP="00870F4E">
            <w:pPr>
              <w:jc w:val="center"/>
              <w:rPr>
                <w:rFonts w:ascii="Arial" w:hAnsi="Arial" w:cs="Arial"/>
                <w:sz w:val="14"/>
              </w:rPr>
            </w:pPr>
          </w:p>
        </w:tc>
        <w:tc>
          <w:tcPr>
            <w:tcW w:w="993" w:type="dxa"/>
            <w:vAlign w:val="center"/>
          </w:tcPr>
          <w:p w:rsidR="00B75526" w:rsidRPr="008331F8" w:rsidRDefault="00B75526"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B75526" w:rsidRPr="008331F8" w:rsidRDefault="00B75526" w:rsidP="00870F4E">
            <w:pPr>
              <w:ind w:left="-42"/>
              <w:jc w:val="center"/>
              <w:rPr>
                <w:rFonts w:ascii="Arial" w:hAnsi="Arial" w:cs="Arial"/>
                <w:sz w:val="12"/>
              </w:rPr>
            </w:pPr>
            <w:r w:rsidRPr="008331F8">
              <w:rPr>
                <w:rFonts w:ascii="Arial" w:hAnsi="Arial" w:cs="Arial"/>
                <w:sz w:val="12"/>
              </w:rPr>
              <w:t xml:space="preserve">zmieniono </w:t>
            </w:r>
          </w:p>
          <w:p w:rsidR="00B75526" w:rsidRPr="008331F8" w:rsidRDefault="00B75526"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B75526" w:rsidRPr="008331F8" w:rsidRDefault="00B75526"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B75526" w:rsidRPr="008331F8" w:rsidRDefault="00B75526"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B75526" w:rsidRPr="008331F8" w:rsidRDefault="00B75526"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B75526" w:rsidRPr="008331F8" w:rsidRDefault="00B75526"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42"/>
          <w:tblHeader/>
        </w:trPr>
        <w:tc>
          <w:tcPr>
            <w:tcW w:w="1985" w:type="dxa"/>
            <w:gridSpan w:val="2"/>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11</w:t>
            </w:r>
          </w:p>
        </w:tc>
      </w:tr>
      <w:tr w:rsidR="00B75526" w:rsidRPr="00371754" w:rsidTr="00B75526">
        <w:trPr>
          <w:cantSplit/>
          <w:trHeight w:hRule="exact" w:val="170"/>
        </w:trPr>
        <w:tc>
          <w:tcPr>
            <w:tcW w:w="1560" w:type="dxa"/>
            <w:tcBorders>
              <w:right w:val="single" w:sz="12" w:space="0" w:color="auto"/>
            </w:tcBorders>
            <w:vAlign w:val="center"/>
          </w:tcPr>
          <w:p w:rsidR="00B75526" w:rsidRPr="008331F8" w:rsidRDefault="00B75526" w:rsidP="00870F4E">
            <w:pPr>
              <w:jc w:val="center"/>
              <w:rPr>
                <w:rFonts w:ascii="Arial" w:hAnsi="Arial" w:cs="Arial"/>
                <w:sz w:val="11"/>
                <w:szCs w:val="11"/>
              </w:rPr>
            </w:pPr>
            <w:r>
              <w:rPr>
                <w:rFonts w:ascii="Arial" w:hAnsi="Arial" w:cs="Arial"/>
                <w:b/>
                <w:bCs/>
                <w:sz w:val="16"/>
              </w:rPr>
              <w:t>P</w:t>
            </w:r>
            <w:r w:rsidRPr="008331F8">
              <w:rPr>
                <w:rFonts w:ascii="Arial" w:hAnsi="Arial" w:cs="Arial"/>
                <w:b/>
                <w:bCs/>
                <w:sz w:val="16"/>
              </w:rPr>
              <w:t>z</w:t>
            </w:r>
          </w:p>
        </w:tc>
        <w:tc>
          <w:tcPr>
            <w:tcW w:w="425" w:type="dxa"/>
            <w:tcBorders>
              <w:top w:val="single" w:sz="12" w:space="0" w:color="auto"/>
              <w:left w:val="single" w:sz="12" w:space="0" w:color="auto"/>
              <w:bottom w:val="single" w:sz="12" w:space="0" w:color="auto"/>
            </w:tcBorders>
            <w:vAlign w:val="center"/>
          </w:tcPr>
          <w:p w:rsidR="00B75526" w:rsidRPr="008331F8" w:rsidRDefault="00B75526" w:rsidP="00870F4E">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r>
              <w:rPr>
                <w:rFonts w:ascii="Arial" w:hAnsi="Arial" w:cs="Arial"/>
                <w:color w:val="000000"/>
                <w:sz w:val="14"/>
                <w:szCs w:val="14"/>
              </w:rPr>
              <w:t>2</w:t>
            </w:r>
          </w:p>
        </w:tc>
        <w:tc>
          <w:tcPr>
            <w:tcW w:w="1133" w:type="dxa"/>
            <w:tcBorders>
              <w:top w:val="single" w:sz="12" w:space="0" w:color="auto"/>
              <w:bottom w:val="single" w:sz="12" w:space="0" w:color="auto"/>
            </w:tcBorders>
            <w:vAlign w:val="center"/>
          </w:tcPr>
          <w:p w:rsidR="00B75526" w:rsidRPr="008331F8" w:rsidRDefault="00B75526" w:rsidP="00870F4E">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r>
              <w:rPr>
                <w:rFonts w:ascii="Arial" w:hAnsi="Arial" w:cs="Arial"/>
                <w:color w:val="000000"/>
                <w:sz w:val="14"/>
                <w:szCs w:val="14"/>
              </w:rPr>
              <w:t>1</w:t>
            </w:r>
          </w:p>
        </w:tc>
        <w:tc>
          <w:tcPr>
            <w:tcW w:w="1135"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B75526" w:rsidRDefault="00B75526" w:rsidP="00870F4E">
            <w:pPr>
              <w:jc w:val="right"/>
              <w:rPr>
                <w:rFonts w:ascii="Arial" w:hAnsi="Arial" w:cs="Arial"/>
                <w:color w:val="000000"/>
                <w:sz w:val="14"/>
                <w:szCs w:val="14"/>
              </w:rPr>
            </w:pPr>
          </w:p>
        </w:tc>
      </w:tr>
    </w:tbl>
    <w:p w:rsidR="00B75526" w:rsidRPr="00B75526" w:rsidRDefault="00B75526" w:rsidP="006C5A70">
      <w:pPr>
        <w:pStyle w:val="Nagwek6"/>
        <w:rPr>
          <w:rFonts w:ascii="Arial" w:eastAsia="Times New Roman" w:hAnsi="Arial" w:cs="Arial"/>
          <w:bCs w:val="0"/>
          <w:sz w:val="2"/>
          <w:szCs w:val="2"/>
        </w:rPr>
      </w:pPr>
    </w:p>
    <w:p w:rsidR="00C21270" w:rsidRPr="00C21270" w:rsidRDefault="00C21270" w:rsidP="006C5A70">
      <w:pPr>
        <w:pStyle w:val="Nagwek6"/>
        <w:rPr>
          <w:rFonts w:ascii="Arial" w:eastAsia="Times New Roman" w:hAnsi="Arial" w:cs="Arial"/>
          <w:bCs w:val="0"/>
          <w:sz w:val="8"/>
          <w:szCs w:val="8"/>
        </w:rPr>
      </w:pPr>
    </w:p>
    <w:p w:rsidR="006C5A70" w:rsidRPr="00FA4968" w:rsidRDefault="006C5A70" w:rsidP="006C5A70">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FC73A0">
        <w:trPr>
          <w:trHeight w:hRule="exact" w:val="170"/>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C21270" w:rsidP="006C5A70">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FC73A0">
        <w:trPr>
          <w:trHeight w:hRule="exact" w:val="227"/>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 xml:space="preserve">Ogółem II instancja (wiersze 02+93 </w:t>
            </w:r>
            <w:r w:rsidR="00C21270" w:rsidRPr="00C21270">
              <w:rPr>
                <w:rFonts w:ascii="Arial" w:hAnsi="Arial" w:cs="Arial"/>
                <w:b/>
                <w:sz w:val="16"/>
              </w:rPr>
              <w:t>96 do 100</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66</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64</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33</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37</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27</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37</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27</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r>
      <w:tr w:rsidR="002E674F" w:rsidRPr="00FA4968" w:rsidTr="00C21270">
        <w:trPr>
          <w:cantSplit/>
          <w:trHeight w:hRule="exact" w:val="170"/>
          <w:jc w:val="center"/>
        </w:trPr>
        <w:tc>
          <w:tcPr>
            <w:tcW w:w="862"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862"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rsidTr="00C21270">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63670B" w:rsidRPr="0063670B">
              <w:rPr>
                <w:rFonts w:ascii="Arial" w:hAnsi="Arial" w:cs="Arial"/>
                <w:sz w:val="11"/>
                <w:szCs w:val="11"/>
              </w:rPr>
              <w:t>(Dz.U. z 2018 r. poz. 1433)</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8B5DD2" w:rsidRPr="008B5DD2">
              <w:rPr>
                <w:rFonts w:ascii="Arial" w:hAnsi="Arial" w:cs="Arial"/>
                <w:sz w:val="11"/>
                <w:szCs w:val="11"/>
              </w:rPr>
              <w:t>(Dz.U. z 2017 r. poz. 2191 ze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223"/>
        <w:gridCol w:w="404"/>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4"/>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4"/>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6"/>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84"/>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34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gridSpan w:val="2"/>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gridSpan w:val="2"/>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3"/>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3"/>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DB47A6" w:rsidRPr="00C21270" w:rsidRDefault="00DB47A6" w:rsidP="006C5A70">
            <w:pPr>
              <w:spacing w:line="180" w:lineRule="exact"/>
              <w:ind w:left="85"/>
              <w:rPr>
                <w:rFonts w:ascii="Arial" w:hAnsi="Arial" w:cs="Arial"/>
                <w:b/>
                <w:sz w:val="16"/>
              </w:rPr>
            </w:pPr>
            <w:r w:rsidRPr="00FA4968">
              <w:rPr>
                <w:rFonts w:ascii="Arial" w:hAnsi="Arial" w:cs="Arial"/>
                <w:b/>
                <w:sz w:val="16"/>
              </w:rPr>
              <w:t>Pz (zażaleniowe</w:t>
            </w:r>
            <w:r w:rsidR="00DD64A4" w:rsidRPr="00FA4968">
              <w:rPr>
                <w:rFonts w:ascii="Arial" w:hAnsi="Arial" w:cs="Arial"/>
                <w:b/>
                <w:sz w:val="16"/>
              </w:rPr>
              <w:t>)</w:t>
            </w:r>
            <w:r w:rsidR="00DD64A4" w:rsidRPr="00FA4968">
              <w:rPr>
                <w:rFonts w:ascii="Arial" w:hAnsi="Arial" w:cs="Arial"/>
                <w:sz w:val="16"/>
                <w:szCs w:val="16"/>
              </w:rPr>
              <w:t xml:space="preserve"> </w:t>
            </w:r>
            <w:r w:rsidR="00C21270" w:rsidRPr="00C21270">
              <w:rPr>
                <w:rFonts w:ascii="Arial" w:hAnsi="Arial" w:cs="Arial"/>
                <w:bCs/>
                <w:sz w:val="14"/>
                <w:szCs w:val="14"/>
              </w:rPr>
              <w:t>(w.94+95)</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21</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22</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9</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870F4E" w:rsidRPr="00FA4968" w:rsidTr="00870F4E">
        <w:trPr>
          <w:trHeight w:hRule="exact" w:val="227"/>
          <w:jc w:val="center"/>
        </w:trPr>
        <w:tc>
          <w:tcPr>
            <w:tcW w:w="675" w:type="dxa"/>
            <w:gridSpan w:val="2"/>
            <w:vMerge w:val="restart"/>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6"/>
              </w:rPr>
            </w:pPr>
            <w:r w:rsidRPr="00870F4E">
              <w:rPr>
                <w:rFonts w:ascii="Arial" w:hAnsi="Arial" w:cs="Arial"/>
                <w:bCs/>
                <w:sz w:val="12"/>
                <w:szCs w:val="20"/>
              </w:rPr>
              <w:t>z tego</w:t>
            </w:r>
          </w:p>
        </w:tc>
        <w:tc>
          <w:tcPr>
            <w:tcW w:w="4117" w:type="dxa"/>
            <w:gridSpan w:val="2"/>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 § 1 i 3941a§3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21</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22</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9</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r>
      <w:tr w:rsidR="00870F4E" w:rsidRPr="00FA4968" w:rsidTr="00870F4E">
        <w:trPr>
          <w:trHeight w:hRule="exact" w:val="227"/>
          <w:jc w:val="center"/>
        </w:trPr>
        <w:tc>
          <w:tcPr>
            <w:tcW w:w="675" w:type="dxa"/>
            <w:gridSpan w:val="2"/>
            <w:vMerge/>
            <w:tcBorders>
              <w:left w:val="single" w:sz="8" w:space="0" w:color="auto"/>
              <w:bottom w:val="single" w:sz="8" w:space="0" w:color="auto"/>
            </w:tcBorders>
            <w:shd w:val="clear" w:color="auto" w:fill="auto"/>
            <w:vAlign w:val="center"/>
          </w:tcPr>
          <w:p w:rsidR="00870F4E" w:rsidRPr="00FA4968" w:rsidRDefault="00870F4E" w:rsidP="006C5A70">
            <w:pPr>
              <w:spacing w:line="180" w:lineRule="exact"/>
              <w:ind w:left="85"/>
              <w:rPr>
                <w:rFonts w:ascii="Arial" w:hAnsi="Arial" w:cs="Arial"/>
                <w:b/>
                <w:sz w:val="16"/>
              </w:rPr>
            </w:pPr>
          </w:p>
        </w:tc>
        <w:tc>
          <w:tcPr>
            <w:tcW w:w="4117" w:type="dxa"/>
            <w:gridSpan w:val="2"/>
            <w:tcBorders>
              <w:left w:val="single" w:sz="8" w:space="0" w:color="auto"/>
              <w:bottom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3942 § 1 i 11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p>
        </w:tc>
      </w:tr>
      <w:tr w:rsidR="00870F4E" w:rsidRPr="00FA4968" w:rsidTr="00C73002">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p>
        </w:tc>
      </w:tr>
      <w:tr w:rsidR="00870F4E" w:rsidRPr="00FA4968" w:rsidTr="00AB3A3C">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5</w:t>
            </w:r>
          </w:p>
        </w:tc>
        <w:tc>
          <w:tcPr>
            <w:tcW w:w="709" w:type="dxa"/>
            <w:tcBorders>
              <w:top w:val="single" w:sz="8" w:space="0" w:color="auto"/>
              <w:bottom w:val="single" w:sz="8" w:space="0" w:color="auto"/>
            </w:tcBorders>
            <w:shd w:val="clear" w:color="auto" w:fill="auto"/>
            <w:vAlign w:val="center"/>
          </w:tcPr>
          <w:p w:rsidR="00870F4E" w:rsidRPr="00FA4968" w:rsidRDefault="00C76252" w:rsidP="00870F4E">
            <w:pPr>
              <w:jc w:val="right"/>
              <w:rPr>
                <w:rFonts w:ascii="Arial" w:hAnsi="Arial" w:cs="Arial"/>
                <w:sz w:val="14"/>
                <w:szCs w:val="14"/>
              </w:rPr>
            </w:pPr>
            <w:r>
              <w:rPr>
                <w:rFonts w:ascii="Arial" w:hAnsi="Arial" w:cs="Arial"/>
                <w:sz w:val="14"/>
                <w:szCs w:val="14"/>
              </w:rPr>
              <w:t>f)</w:t>
            </w:r>
            <w:r w:rsidR="00870F4E" w:rsidRPr="00FA4968">
              <w:rPr>
                <w:rFonts w:ascii="Arial" w:hAnsi="Arial" w:cs="Arial"/>
                <w:sz w:val="14"/>
                <w:szCs w:val="14"/>
              </w:rPr>
              <w:t>4</w:t>
            </w: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4</w:t>
            </w: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1</w:t>
            </w:r>
          </w:p>
        </w:tc>
      </w:tr>
      <w:tr w:rsidR="00870F4E" w:rsidRPr="00FA4968" w:rsidTr="00C21270">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AB3A3C" w:rsidRDefault="00870F4E" w:rsidP="00870F4E">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AB3A3C" w:rsidRDefault="00870F4E" w:rsidP="00870F4E">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C76252" w:rsidP="00870F4E">
            <w:pPr>
              <w:jc w:val="right"/>
              <w:rPr>
                <w:rFonts w:ascii="Arial" w:hAnsi="Arial" w:cs="Arial"/>
                <w:color w:val="000000"/>
                <w:sz w:val="14"/>
                <w:szCs w:val="14"/>
              </w:rPr>
            </w:pPr>
            <w:r>
              <w:rPr>
                <w:rFonts w:ascii="Arial" w:hAnsi="Arial" w:cs="Arial"/>
                <w:color w:val="000000"/>
                <w:sz w:val="14"/>
                <w:szCs w:val="14"/>
              </w:rPr>
              <w:t>d)</w:t>
            </w:r>
          </w:p>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99</w:t>
            </w:r>
          </w:p>
        </w:tc>
        <w:tc>
          <w:tcPr>
            <w:tcW w:w="62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8" w:space="0" w:color="auto"/>
            </w:tcBorders>
            <w:shd w:val="clear" w:color="auto" w:fill="auto"/>
          </w:tcPr>
          <w:p w:rsidR="0033720B" w:rsidRDefault="0033720B" w:rsidP="0033720B">
            <w:pPr>
              <w:jc w:val="right"/>
            </w:pPr>
            <w:r>
              <w:rPr>
                <w:rFonts w:ascii="Arial" w:hAnsi="Arial" w:cs="Arial"/>
                <w:color w:val="000000"/>
                <w:sz w:val="14"/>
                <w:szCs w:val="14"/>
              </w:rPr>
              <w:t>k)</w:t>
            </w:r>
          </w:p>
          <w:p w:rsidR="0033720B" w:rsidRDefault="0033720B" w:rsidP="0033720B">
            <w:pPr>
              <w:jc w:val="right"/>
              <w:rPr>
                <w:rFonts w:ascii="Arial" w:hAnsi="Arial" w:cs="Arial"/>
                <w:color w:val="000000"/>
                <w:sz w:val="14"/>
                <w:szCs w:val="14"/>
              </w:rPr>
            </w:pPr>
            <w:r>
              <w:rPr>
                <w:rFonts w:ascii="Arial" w:hAnsi="Arial" w:cs="Arial"/>
                <w:color w:val="000000"/>
                <w:sz w:val="14"/>
                <w:szCs w:val="14"/>
              </w:rPr>
              <w:t>1</w:t>
            </w:r>
          </w:p>
          <w:p w:rsidR="0033720B" w:rsidRDefault="0033720B" w:rsidP="0033720B">
            <w:pPr>
              <w:jc w:val="right"/>
            </w:pPr>
          </w:p>
        </w:tc>
        <w:tc>
          <w:tcPr>
            <w:tcW w:w="70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1</w:t>
            </w:r>
          </w:p>
        </w:tc>
        <w:tc>
          <w:tcPr>
            <w:tcW w:w="574"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100</w:t>
            </w:r>
          </w:p>
        </w:tc>
        <w:tc>
          <w:tcPr>
            <w:tcW w:w="62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tcPr>
          <w:p w:rsidR="0033720B" w:rsidRDefault="0033720B" w:rsidP="0033720B">
            <w:pPr>
              <w:jc w:val="right"/>
              <w:rPr>
                <w:rFonts w:ascii="Arial" w:hAnsi="Arial" w:cs="Arial"/>
                <w:color w:val="000000"/>
                <w:sz w:val="14"/>
                <w:szCs w:val="14"/>
              </w:rPr>
            </w:pPr>
          </w:p>
          <w:p w:rsidR="0033720B" w:rsidRDefault="0033720B" w:rsidP="0033720B">
            <w:pPr>
              <w:jc w:val="right"/>
            </w:pPr>
          </w:p>
        </w:tc>
        <w:tc>
          <w:tcPr>
            <w:tcW w:w="70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254C75" w:rsidP="00AB4E67">
      <w:pPr>
        <w:spacing w:after="20"/>
        <w:rPr>
          <w:rFonts w:ascii="Arial" w:hAnsi="Arial" w:cs="Arial"/>
          <w:b/>
          <w:sz w:val="18"/>
          <w:szCs w:val="18"/>
        </w:rPr>
      </w:pPr>
      <w:r w:rsidRPr="00CC4A23">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D172"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254C75" w:rsidP="00AB4E67">
      <w:pPr>
        <w:spacing w:after="20"/>
        <w:rPr>
          <w:sz w:val="6"/>
          <w:szCs w:val="6"/>
        </w:rPr>
      </w:pPr>
      <w:r w:rsidRPr="00CC4A23">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29E0" w:rsidRDefault="00B629E0" w:rsidP="002204C5">
                            <w:pPr>
                              <w:rPr>
                                <w:rFonts w:ascii="Arial" w:hAnsi="Arial" w:cs="Arial"/>
                                <w:color w:val="000000"/>
                                <w:sz w:val="14"/>
                                <w:szCs w:val="14"/>
                              </w:rPr>
                            </w:pPr>
                            <w:r>
                              <w:rPr>
                                <w:rFonts w:ascii="Arial" w:hAnsi="Arial" w:cs="Arial"/>
                                <w:color w:val="000000"/>
                                <w:sz w:val="14"/>
                                <w:szCs w:val="14"/>
                              </w:rPr>
                              <w:t xml:space="preserve">     </w:t>
                            </w:r>
                          </w:p>
                          <w:p w:rsidR="00B629E0" w:rsidRPr="00135392" w:rsidRDefault="00B629E0"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B629E0" w:rsidRDefault="00B629E0" w:rsidP="002204C5">
                      <w:pPr>
                        <w:rPr>
                          <w:rFonts w:ascii="Arial" w:hAnsi="Arial" w:cs="Arial"/>
                          <w:color w:val="000000"/>
                          <w:sz w:val="14"/>
                          <w:szCs w:val="14"/>
                        </w:rPr>
                      </w:pPr>
                      <w:r>
                        <w:rPr>
                          <w:rFonts w:ascii="Arial" w:hAnsi="Arial" w:cs="Arial"/>
                          <w:color w:val="000000"/>
                          <w:sz w:val="14"/>
                          <w:szCs w:val="14"/>
                        </w:rPr>
                        <w:t xml:space="preserve">     </w:t>
                      </w:r>
                    </w:p>
                    <w:p w:rsidR="00B629E0" w:rsidRPr="00135392" w:rsidRDefault="00B629E0"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2"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2"/>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C76252">
        <w:rPr>
          <w:rFonts w:ascii="Arial" w:hAnsi="Arial" w:cs="Arial"/>
          <w:b/>
          <w:sz w:val="16"/>
          <w:szCs w:val="16"/>
        </w:rPr>
        <w:t>8</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C76252">
        <w:rPr>
          <w:rFonts w:ascii="Arial" w:hAnsi="Arial" w:cs="Arial"/>
          <w:b/>
          <w:sz w:val="16"/>
          <w:szCs w:val="16"/>
        </w:rPr>
        <w:t xml:space="preserve">7 </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3" w:name="OLE_LINK5"/>
            <w:r w:rsidRPr="00E77085">
              <w:rPr>
                <w:rFonts w:ascii="Arial" w:hAnsi="Arial" w:cs="Arial"/>
                <w:sz w:val="16"/>
                <w:szCs w:val="16"/>
              </w:rPr>
              <w:t>Liczba</w:t>
            </w:r>
            <w:bookmarkEnd w:id="3"/>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C76252">
        <w:trPr>
          <w:trHeight w:hRule="exact" w:val="227"/>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37</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35</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35</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w:t>
            </w:r>
          </w:p>
          <w:p w:rsidR="00BB5871" w:rsidRPr="00FA4968" w:rsidRDefault="00BB5871" w:rsidP="00BB5871">
            <w:pPr>
              <w:jc w:val="right"/>
              <w:rPr>
                <w:rFonts w:ascii="Arial" w:hAnsi="Arial" w:cs="Arial"/>
                <w:sz w:val="14"/>
                <w:szCs w:val="14"/>
              </w:rPr>
            </w:pPr>
          </w:p>
        </w:tc>
      </w:tr>
    </w:tbl>
    <w:p w:rsidR="003F362A" w:rsidRDefault="00254C75" w:rsidP="003F362A">
      <w:pPr>
        <w:spacing w:line="240" w:lineRule="exact"/>
        <w:jc w:val="both"/>
        <w:rPr>
          <w:rFonts w:ascii="Arial" w:hAnsi="Arial" w:cs="Arial"/>
          <w:b/>
          <w:sz w:val="18"/>
          <w:szCs w:val="18"/>
        </w:rPr>
      </w:pPr>
      <w:r w:rsidRPr="00CC4A23">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29E0" w:rsidRDefault="00B629E0" w:rsidP="00EA149C">
                            <w:pPr>
                              <w:jc w:val="right"/>
                              <w:rPr>
                                <w:rFonts w:ascii="Arial" w:hAnsi="Arial" w:cs="Arial"/>
                                <w:color w:val="000000"/>
                                <w:sz w:val="14"/>
                                <w:szCs w:val="14"/>
                              </w:rPr>
                            </w:pPr>
                          </w:p>
                          <w:p w:rsidR="00B629E0" w:rsidRDefault="00B629E0" w:rsidP="00083C94">
                            <w:pPr>
                              <w:jc w:val="right"/>
                              <w:rPr>
                                <w:rFonts w:ascii="Arial" w:hAnsi="Arial" w:cs="Arial"/>
                                <w:color w:val="000000"/>
                                <w:sz w:val="14"/>
                                <w:szCs w:val="14"/>
                              </w:rPr>
                            </w:pPr>
                          </w:p>
                          <w:p w:rsidR="00B629E0" w:rsidRPr="00135392" w:rsidRDefault="00B629E0"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B629E0" w:rsidRDefault="00B629E0" w:rsidP="00EA149C">
                      <w:pPr>
                        <w:jc w:val="right"/>
                        <w:rPr>
                          <w:rFonts w:ascii="Arial" w:hAnsi="Arial" w:cs="Arial"/>
                          <w:color w:val="000000"/>
                          <w:sz w:val="14"/>
                          <w:szCs w:val="14"/>
                        </w:rPr>
                      </w:pPr>
                    </w:p>
                    <w:p w:rsidR="00B629E0" w:rsidRDefault="00B629E0" w:rsidP="00083C94">
                      <w:pPr>
                        <w:jc w:val="right"/>
                        <w:rPr>
                          <w:rFonts w:ascii="Arial" w:hAnsi="Arial" w:cs="Arial"/>
                          <w:color w:val="000000"/>
                          <w:sz w:val="14"/>
                          <w:szCs w:val="14"/>
                        </w:rPr>
                      </w:pPr>
                    </w:p>
                    <w:p w:rsidR="00B629E0" w:rsidRPr="00135392" w:rsidRDefault="00B629E0"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Pr="00C76252" w:rsidRDefault="00A61B54" w:rsidP="00A61B54">
      <w:pPr>
        <w:rPr>
          <w:rFonts w:ascii="Arial" w:hAnsi="Arial" w:cs="Arial"/>
          <w:b/>
          <w:color w:val="FF0000"/>
          <w:sz w:val="6"/>
          <w:szCs w:val="6"/>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151C31" w:rsidRPr="00C76252" w:rsidRDefault="00151C31" w:rsidP="00151C31">
      <w:pPr>
        <w:rPr>
          <w:rFonts w:ascii="Arial" w:hAnsi="Arial" w:cs="Arial"/>
          <w:b/>
          <w:color w:val="FF0000"/>
          <w:sz w:val="6"/>
          <w:szCs w:val="6"/>
          <w:highlight w:val="yellow"/>
        </w:rPr>
      </w:pPr>
    </w:p>
    <w:p w:rsidR="00151C31" w:rsidRPr="00C76252" w:rsidRDefault="00151C31" w:rsidP="00151C31">
      <w:pPr>
        <w:rPr>
          <w:rFonts w:ascii="Arial" w:hAnsi="Arial" w:cs="Arial"/>
          <w:sz w:val="18"/>
          <w:szCs w:val="18"/>
        </w:rPr>
      </w:pPr>
      <w:r w:rsidRPr="00151C31">
        <w:rPr>
          <w:rFonts w:ascii="Arial" w:hAnsi="Arial" w:cs="Arial"/>
          <w:b/>
          <w:sz w:val="20"/>
          <w:szCs w:val="20"/>
        </w:rPr>
        <w:t>Dział 1.1.</w:t>
      </w:r>
      <w:r w:rsidR="00C63FB3">
        <w:rPr>
          <w:rFonts w:ascii="Arial" w:hAnsi="Arial" w:cs="Arial"/>
          <w:b/>
          <w:sz w:val="20"/>
          <w:szCs w:val="20"/>
        </w:rPr>
        <w:t>3.</w:t>
      </w:r>
      <w:r w:rsidRPr="00151C31">
        <w:rPr>
          <w:rFonts w:ascii="Arial" w:hAnsi="Arial" w:cs="Arial"/>
          <w:b/>
          <w:sz w:val="20"/>
          <w:szCs w:val="20"/>
        </w:rPr>
        <w:t>k</w:t>
      </w:r>
      <w:r w:rsidRPr="00C76252">
        <w:rPr>
          <w:rFonts w:ascii="Arial" w:hAnsi="Arial" w:cs="Arial"/>
          <w:b/>
          <w:sz w:val="18"/>
          <w:szCs w:val="18"/>
        </w:rPr>
        <w:t xml:space="preserve">. </w:t>
      </w:r>
      <w:r w:rsidRPr="00C76252">
        <w:rPr>
          <w:rFonts w:ascii="Arial" w:hAnsi="Arial" w:cs="Arial"/>
          <w:sz w:val="18"/>
          <w:szCs w:val="18"/>
        </w:rPr>
        <w:t>(łącznie I i II instancja) - (Dział 1.1.2.1. wiersz 86 + Dział 1.1.2.2. wiersz 9</w:t>
      </w:r>
      <w:r w:rsidR="00C76252" w:rsidRPr="00C76252">
        <w:rPr>
          <w:rFonts w:ascii="Arial" w:hAnsi="Arial" w:cs="Arial"/>
          <w:sz w:val="18"/>
          <w:szCs w:val="18"/>
        </w:rPr>
        <w:t>9</w:t>
      </w:r>
      <w:r w:rsidRPr="00C76252">
        <w:rPr>
          <w:rFonts w:ascii="Arial" w:hAnsi="Arial" w:cs="Arial"/>
          <w:sz w:val="18"/>
          <w:szCs w:val="18"/>
        </w:rPr>
        <w:t xml:space="preserve"> kolumna 3 lit. k) w tym</w:t>
      </w: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A36377" w:rsidRPr="00151C31"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w:t>
            </w:r>
            <w:r w:rsidR="00C76252">
              <w:rPr>
                <w:rFonts w:ascii="Arial" w:hAnsi="Arial"/>
                <w:sz w:val="14"/>
                <w:szCs w:val="14"/>
              </w:rPr>
              <w:t>8</w:t>
            </w:r>
            <w:r w:rsidRPr="00151C31">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1C0566" w:rsidRPr="00151C31" w:rsidTr="00ED30BC">
        <w:trPr>
          <w:cantSplit/>
          <w:trHeight w:hRule="exact" w:val="198"/>
        </w:trPr>
        <w:tc>
          <w:tcPr>
            <w:tcW w:w="766" w:type="dxa"/>
            <w:vMerge w:val="restart"/>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w:t>
            </w:r>
            <w:r w:rsidR="00C76252">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7A2889" w:rsidRDefault="00151C31" w:rsidP="00A36377">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A36377" w:rsidRDefault="00151C31" w:rsidP="00A36377">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4"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619"/>
        <w:gridCol w:w="2741"/>
        <w:gridCol w:w="941"/>
        <w:gridCol w:w="304"/>
        <w:gridCol w:w="786"/>
        <w:gridCol w:w="775"/>
        <w:gridCol w:w="777"/>
        <w:gridCol w:w="643"/>
        <w:gridCol w:w="643"/>
        <w:gridCol w:w="686"/>
        <w:gridCol w:w="643"/>
        <w:gridCol w:w="481"/>
        <w:gridCol w:w="537"/>
        <w:gridCol w:w="656"/>
        <w:gridCol w:w="639"/>
        <w:gridCol w:w="463"/>
        <w:gridCol w:w="490"/>
        <w:gridCol w:w="517"/>
        <w:gridCol w:w="583"/>
        <w:gridCol w:w="583"/>
        <w:gridCol w:w="428"/>
        <w:gridCol w:w="709"/>
      </w:tblGrid>
      <w:tr w:rsidR="001119B6" w:rsidRPr="00485412" w:rsidTr="000A3C15">
        <w:trPr>
          <w:cantSplit/>
          <w:trHeight w:val="143"/>
        </w:trPr>
        <w:tc>
          <w:tcPr>
            <w:tcW w:w="5049" w:type="dxa"/>
            <w:gridSpan w:val="5"/>
            <w:vMerge w:val="restart"/>
            <w:tcBorders>
              <w:bottom w:val="single" w:sz="4" w:space="0" w:color="auto"/>
            </w:tcBorders>
            <w:vAlign w:val="center"/>
          </w:tcPr>
          <w:p w:rsidR="001119B6" w:rsidRPr="00485412" w:rsidRDefault="001119B6"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786" w:type="dxa"/>
            <w:vMerge w:val="restart"/>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Ogółem</w:t>
            </w:r>
          </w:p>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 xml:space="preserve">(kol. .2 + </w:t>
            </w:r>
            <w:r>
              <w:rPr>
                <w:rFonts w:ascii="Arial" w:hAnsi="Arial" w:cs="Arial"/>
                <w:iCs/>
                <w:sz w:val="12"/>
                <w:szCs w:val="12"/>
              </w:rPr>
              <w:t>10</w:t>
            </w:r>
            <w:r w:rsidRPr="00485412">
              <w:rPr>
                <w:rFonts w:ascii="Arial" w:hAnsi="Arial" w:cs="Arial"/>
                <w:iCs/>
                <w:sz w:val="12"/>
                <w:szCs w:val="12"/>
              </w:rPr>
              <w:t>)</w:t>
            </w:r>
          </w:p>
        </w:tc>
        <w:tc>
          <w:tcPr>
            <w:tcW w:w="775" w:type="dxa"/>
          </w:tcPr>
          <w:p w:rsidR="001119B6" w:rsidRPr="00485412" w:rsidRDefault="001119B6" w:rsidP="00485412">
            <w:pPr>
              <w:jc w:val="center"/>
              <w:rPr>
                <w:rFonts w:ascii="Arial" w:hAnsi="Arial" w:cs="Arial"/>
                <w:iCs/>
                <w:sz w:val="12"/>
                <w:szCs w:val="12"/>
              </w:rPr>
            </w:pPr>
          </w:p>
        </w:tc>
        <w:tc>
          <w:tcPr>
            <w:tcW w:w="4410" w:type="dxa"/>
            <w:gridSpan w:val="7"/>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ubezpieczeniowe</w:t>
            </w:r>
          </w:p>
        </w:tc>
        <w:tc>
          <w:tcPr>
            <w:tcW w:w="5068" w:type="dxa"/>
            <w:gridSpan w:val="9"/>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pracownicze</w:t>
            </w:r>
          </w:p>
        </w:tc>
      </w:tr>
      <w:tr w:rsidR="001119B6" w:rsidRPr="00485412" w:rsidTr="000A3C15">
        <w:trPr>
          <w:cantSplit/>
          <w:trHeight w:val="176"/>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vAlign w:val="center"/>
          </w:tcPr>
          <w:p w:rsidR="001119B6" w:rsidRPr="00485412" w:rsidRDefault="001119B6" w:rsidP="00485412">
            <w:pPr>
              <w:jc w:val="center"/>
              <w:rPr>
                <w:rFonts w:ascii="Arial" w:hAnsi="Arial" w:cs="Arial"/>
                <w:bCs/>
                <w:iCs/>
                <w:sz w:val="12"/>
                <w:szCs w:val="12"/>
              </w:rPr>
            </w:pPr>
          </w:p>
        </w:tc>
        <w:tc>
          <w:tcPr>
            <w:tcW w:w="775" w:type="dxa"/>
            <w:vMerge w:val="restart"/>
            <w:tcBorders>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(kol.3+7)</w:t>
            </w:r>
          </w:p>
        </w:tc>
        <w:tc>
          <w:tcPr>
            <w:tcW w:w="777" w:type="dxa"/>
            <w:vMerge w:val="restart"/>
            <w:tcBorders>
              <w:lef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72" w:type="dxa"/>
            <w:gridSpan w:val="3"/>
            <w:tcBorders>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tcBorders>
              <w:top w:val="single" w:sz="2" w:space="0" w:color="auto"/>
              <w:left w:val="single" w:sz="2" w:space="0" w:color="auto"/>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18" w:type="dxa"/>
            <w:gridSpan w:val="2"/>
            <w:tcBorders>
              <w:top w:val="single" w:sz="2" w:space="0" w:color="auto"/>
              <w:lef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6" w:type="dxa"/>
            <w:vMerge w:val="restart"/>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(kol.11+16)</w:t>
            </w:r>
          </w:p>
        </w:tc>
        <w:tc>
          <w:tcPr>
            <w:tcW w:w="639" w:type="dxa"/>
            <w:vMerge w:val="restart"/>
          </w:tcPr>
          <w:p w:rsidR="001119B6" w:rsidRPr="00485412" w:rsidRDefault="001119B6" w:rsidP="001119B6">
            <w:pPr>
              <w:jc w:val="center"/>
              <w:rPr>
                <w:rFonts w:ascii="Arial" w:hAnsi="Arial" w:cs="Arial"/>
                <w:bCs/>
                <w:iCs/>
                <w:sz w:val="12"/>
                <w:szCs w:val="12"/>
              </w:rPr>
            </w:pPr>
            <w:r w:rsidRPr="00485412">
              <w:rPr>
                <w:rFonts w:ascii="Arial" w:hAnsi="Arial" w:cs="Arial"/>
                <w:bCs/>
                <w:iCs/>
                <w:sz w:val="12"/>
                <w:szCs w:val="12"/>
              </w:rPr>
              <w:t>ogółem I instancja</w:t>
            </w:r>
          </w:p>
        </w:tc>
        <w:tc>
          <w:tcPr>
            <w:tcW w:w="2053" w:type="dxa"/>
            <w:gridSpan w:val="4"/>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83" w:type="dxa"/>
            <w:vMerge w:val="restart"/>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37" w:type="dxa"/>
            <w:gridSpan w:val="2"/>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1119B6" w:rsidRPr="00485412" w:rsidTr="008A1EDE">
        <w:trPr>
          <w:cantSplit/>
          <w:trHeight w:val="72"/>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775" w:type="dxa"/>
            <w:vMerge/>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777" w:type="dxa"/>
            <w:vMerge/>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4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w:t>
            </w:r>
          </w:p>
        </w:tc>
        <w:tc>
          <w:tcPr>
            <w:tcW w:w="643" w:type="dxa"/>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Uo</w:t>
            </w:r>
          </w:p>
        </w:tc>
        <w:tc>
          <w:tcPr>
            <w:tcW w:w="686" w:type="dxa"/>
            <w:tcBorders>
              <w:bottom w:val="single" w:sz="4" w:space="0" w:color="auto"/>
              <w:right w:val="single" w:sz="2"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Uz</w:t>
            </w:r>
          </w:p>
        </w:tc>
        <w:tc>
          <w:tcPr>
            <w:tcW w:w="643" w:type="dxa"/>
            <w:vMerge/>
            <w:tcBorders>
              <w:left w:val="single" w:sz="2" w:space="0" w:color="auto"/>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481"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Ua</w:t>
            </w:r>
          </w:p>
        </w:tc>
        <w:tc>
          <w:tcPr>
            <w:tcW w:w="537"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Uz</w:t>
            </w:r>
          </w:p>
        </w:tc>
        <w:tc>
          <w:tcPr>
            <w:tcW w:w="65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39"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6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w:t>
            </w:r>
          </w:p>
        </w:tc>
        <w:tc>
          <w:tcPr>
            <w:tcW w:w="49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Np</w:t>
            </w:r>
          </w:p>
        </w:tc>
        <w:tc>
          <w:tcPr>
            <w:tcW w:w="517"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Po</w:t>
            </w:r>
          </w:p>
        </w:tc>
        <w:tc>
          <w:tcPr>
            <w:tcW w:w="583" w:type="dxa"/>
            <w:tcBorders>
              <w:bottom w:val="single" w:sz="4"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Pz</w:t>
            </w:r>
          </w:p>
        </w:tc>
        <w:tc>
          <w:tcPr>
            <w:tcW w:w="583"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28"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Pa</w:t>
            </w:r>
          </w:p>
        </w:tc>
        <w:tc>
          <w:tcPr>
            <w:tcW w:w="709"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Pz</w:t>
            </w:r>
          </w:p>
        </w:tc>
      </w:tr>
      <w:tr w:rsidR="001119B6" w:rsidRPr="00485412" w:rsidTr="008A1EDE">
        <w:trPr>
          <w:cantSplit/>
          <w:trHeight w:val="152"/>
        </w:trPr>
        <w:tc>
          <w:tcPr>
            <w:tcW w:w="5049" w:type="dxa"/>
            <w:gridSpan w:val="5"/>
            <w:tcBorders>
              <w:top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0</w:t>
            </w:r>
          </w:p>
        </w:tc>
        <w:tc>
          <w:tcPr>
            <w:tcW w:w="786"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1</w:t>
            </w:r>
          </w:p>
        </w:tc>
        <w:tc>
          <w:tcPr>
            <w:tcW w:w="775"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2</w:t>
            </w:r>
          </w:p>
        </w:tc>
        <w:tc>
          <w:tcPr>
            <w:tcW w:w="777" w:type="dxa"/>
            <w:tcBorders>
              <w:top w:val="single" w:sz="4" w:space="0" w:color="auto"/>
              <w:left w:val="single" w:sz="2"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3</w:t>
            </w:r>
          </w:p>
        </w:tc>
        <w:tc>
          <w:tcPr>
            <w:tcW w:w="643" w:type="dxa"/>
            <w:tcBorders>
              <w:top w:val="single" w:sz="4" w:space="0" w:color="auto"/>
              <w:left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4</w:t>
            </w:r>
          </w:p>
        </w:tc>
        <w:tc>
          <w:tcPr>
            <w:tcW w:w="643"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5</w:t>
            </w:r>
          </w:p>
        </w:tc>
        <w:tc>
          <w:tcPr>
            <w:tcW w:w="686" w:type="dxa"/>
            <w:tcBorders>
              <w:top w:val="single" w:sz="4" w:space="0" w:color="auto"/>
              <w:left w:val="single" w:sz="2" w:space="0" w:color="auto"/>
              <w:right w:val="single" w:sz="2"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6</w:t>
            </w:r>
          </w:p>
        </w:tc>
        <w:tc>
          <w:tcPr>
            <w:tcW w:w="643" w:type="dxa"/>
            <w:tcBorders>
              <w:top w:val="single" w:sz="4" w:space="0" w:color="auto"/>
              <w:left w:val="single" w:sz="2" w:space="0" w:color="auto"/>
              <w:right w:val="single" w:sz="2"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7</w:t>
            </w:r>
          </w:p>
        </w:tc>
        <w:tc>
          <w:tcPr>
            <w:tcW w:w="481"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8</w:t>
            </w:r>
          </w:p>
        </w:tc>
        <w:tc>
          <w:tcPr>
            <w:tcW w:w="537"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9</w:t>
            </w:r>
          </w:p>
        </w:tc>
        <w:tc>
          <w:tcPr>
            <w:tcW w:w="656"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10</w:t>
            </w:r>
          </w:p>
        </w:tc>
        <w:tc>
          <w:tcPr>
            <w:tcW w:w="639"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11</w:t>
            </w:r>
          </w:p>
        </w:tc>
        <w:tc>
          <w:tcPr>
            <w:tcW w:w="463"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12</w:t>
            </w:r>
          </w:p>
        </w:tc>
        <w:tc>
          <w:tcPr>
            <w:tcW w:w="490"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13</w:t>
            </w:r>
          </w:p>
        </w:tc>
        <w:tc>
          <w:tcPr>
            <w:tcW w:w="517"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14</w:t>
            </w:r>
          </w:p>
        </w:tc>
        <w:tc>
          <w:tcPr>
            <w:tcW w:w="583" w:type="dxa"/>
            <w:tcBorders>
              <w:top w:val="single" w:sz="4" w:space="0" w:color="auto"/>
              <w:left w:val="single" w:sz="4" w:space="0" w:color="auto"/>
              <w:bottom w:val="single" w:sz="12" w:space="0" w:color="auto"/>
              <w:right w:val="single" w:sz="4"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15</w:t>
            </w:r>
          </w:p>
        </w:tc>
        <w:tc>
          <w:tcPr>
            <w:tcW w:w="583"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16</w:t>
            </w:r>
          </w:p>
        </w:tc>
        <w:tc>
          <w:tcPr>
            <w:tcW w:w="428"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17</w:t>
            </w:r>
          </w:p>
        </w:tc>
        <w:tc>
          <w:tcPr>
            <w:tcW w:w="709"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18</w:t>
            </w:r>
          </w:p>
        </w:tc>
      </w:tr>
      <w:tr w:rsidR="006D53A3" w:rsidRPr="00485412" w:rsidTr="008A1EDE">
        <w:trPr>
          <w:cantSplit/>
          <w:trHeight w:hRule="exact" w:val="235"/>
        </w:trPr>
        <w:tc>
          <w:tcPr>
            <w:tcW w:w="4745" w:type="dxa"/>
            <w:gridSpan w:val="4"/>
            <w:tcBorders>
              <w:top w:val="single" w:sz="4" w:space="0" w:color="auto"/>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Pozostało z ubiegłego roku (w.01 = dz.1.1.1.1. kol.1 i dz. 1.1.2.1. kol.1 odpowiednie wiersze)</w:t>
            </w:r>
          </w:p>
        </w:tc>
        <w:tc>
          <w:tcPr>
            <w:tcW w:w="304" w:type="dxa"/>
            <w:tcBorders>
              <w:top w:val="single" w:sz="12" w:space="0" w:color="auto"/>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01</w:t>
            </w:r>
          </w:p>
        </w:tc>
        <w:tc>
          <w:tcPr>
            <w:tcW w:w="7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1.248</w:t>
            </w:r>
          </w:p>
        </w:tc>
        <w:tc>
          <w:tcPr>
            <w:tcW w:w="775"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1.229</w:t>
            </w:r>
          </w:p>
        </w:tc>
        <w:tc>
          <w:tcPr>
            <w:tcW w:w="77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1.227</w:t>
            </w:r>
          </w:p>
        </w:tc>
        <w:tc>
          <w:tcPr>
            <w:tcW w:w="64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1.226</w:t>
            </w:r>
          </w:p>
        </w:tc>
        <w:tc>
          <w:tcPr>
            <w:tcW w:w="643"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top w:val="single" w:sz="12" w:space="0" w:color="auto"/>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481"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53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19</w:t>
            </w:r>
          </w:p>
        </w:tc>
        <w:tc>
          <w:tcPr>
            <w:tcW w:w="639"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46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490"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p>
        </w:tc>
        <w:tc>
          <w:tcPr>
            <w:tcW w:w="517"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14</w:t>
            </w:r>
          </w:p>
        </w:tc>
        <w:tc>
          <w:tcPr>
            <w:tcW w:w="428" w:type="dxa"/>
            <w:tcBorders>
              <w:top w:val="single" w:sz="12" w:space="0" w:color="auto"/>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12</w:t>
            </w:r>
          </w:p>
        </w:tc>
        <w:tc>
          <w:tcPr>
            <w:tcW w:w="709" w:type="dxa"/>
            <w:tcBorders>
              <w:top w:val="single" w:sz="12" w:space="0" w:color="auto"/>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2</w:t>
            </w:r>
          </w:p>
        </w:tc>
      </w:tr>
      <w:tr w:rsidR="006D53A3" w:rsidRPr="00485412" w:rsidTr="00B629E0">
        <w:trPr>
          <w:cantSplit/>
          <w:trHeight w:hRule="exact" w:val="284"/>
        </w:trPr>
        <w:tc>
          <w:tcPr>
            <w:tcW w:w="4745" w:type="dxa"/>
            <w:gridSpan w:val="4"/>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Wpłynęło ogółem (w.02 = dz.1.1.1.1 kol. 2 i dz. 1.1.2.1. kol. 2 odpowiednie wiersze = w.03+29)</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02</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840</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765</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736</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724</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w:t>
            </w: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29</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19</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w:t>
            </w: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75</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66</w:t>
            </w: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39</w:t>
            </w: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21</w:t>
            </w:r>
          </w:p>
        </w:tc>
      </w:tr>
      <w:tr w:rsidR="006D53A3" w:rsidRPr="00485412" w:rsidTr="00B629E0">
        <w:trPr>
          <w:cantSplit/>
          <w:trHeight w:hRule="exact" w:val="170"/>
        </w:trPr>
        <w:tc>
          <w:tcPr>
            <w:tcW w:w="444" w:type="dxa"/>
            <w:vMerge w:val="restart"/>
            <w:shd w:val="clear" w:color="auto" w:fill="auto"/>
            <w:textDirection w:val="btLr"/>
            <w:vAlign w:val="center"/>
          </w:tcPr>
          <w:p w:rsidR="006D53A3" w:rsidRPr="001119B6" w:rsidRDefault="006D53A3" w:rsidP="006D53A3">
            <w:pPr>
              <w:ind w:left="113" w:right="113"/>
              <w:jc w:val="center"/>
              <w:rPr>
                <w:rFonts w:ascii="Arial" w:hAnsi="Arial" w:cs="Arial"/>
                <w:iCs/>
                <w:sz w:val="14"/>
                <w:szCs w:val="14"/>
              </w:rPr>
            </w:pPr>
            <w:r w:rsidRPr="001119B6">
              <w:rPr>
                <w:rFonts w:ascii="Arial" w:hAnsi="Arial" w:cs="Arial"/>
                <w:sz w:val="14"/>
                <w:szCs w:val="14"/>
              </w:rPr>
              <w:t>W tym ponownie wpisane</w:t>
            </w: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razem (w.03 = w. od 04 do 14 i od 16 do 28)</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03</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13</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6D53A3" w:rsidRPr="00485412" w:rsidTr="00B629E0">
        <w:trPr>
          <w:cantSplit/>
          <w:trHeight w:hRule="exact" w:val="170"/>
        </w:trPr>
        <w:tc>
          <w:tcPr>
            <w:tcW w:w="444" w:type="dxa"/>
            <w:vMerge/>
            <w:shd w:val="clear" w:color="auto" w:fill="auto"/>
            <w:vAlign w:val="center"/>
          </w:tcPr>
          <w:p w:rsidR="006D53A3" w:rsidRPr="001119B6" w:rsidRDefault="006D53A3" w:rsidP="006D53A3">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zwrot pozwu/odwołania/ wniosku</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04</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vAlign w:val="center"/>
          </w:tcPr>
          <w:p w:rsidR="006D53A3" w:rsidRPr="00D243E0" w:rsidRDefault="006D53A3" w:rsidP="006D53A3">
            <w:pPr>
              <w:jc w:val="right"/>
              <w:rPr>
                <w:rFonts w:ascii="Arial" w:hAnsi="Arial" w:cs="Arial"/>
                <w:color w:val="000000"/>
                <w:sz w:val="12"/>
                <w:szCs w:val="12"/>
              </w:rPr>
            </w:pP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A67A65" w:rsidRPr="00485412" w:rsidTr="008A1EDE">
        <w:trPr>
          <w:cantSplit/>
          <w:trHeight w:val="340"/>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przekazanie z innych jednostek na podstawie art. 20</w:t>
            </w:r>
            <w:r>
              <w:rPr>
                <w:rFonts w:ascii="Arial" w:hAnsi="Arial" w:cs="Arial"/>
                <w:iCs/>
                <w:sz w:val="14"/>
                <w:szCs w:val="14"/>
              </w:rPr>
              <w:t>0</w:t>
            </w:r>
            <w:r w:rsidRPr="001119B6">
              <w:rPr>
                <w:rFonts w:ascii="Arial" w:hAnsi="Arial" w:cs="Arial"/>
                <w:iCs/>
                <w:sz w:val="14"/>
                <w:szCs w:val="14"/>
              </w:rPr>
              <w:t xml:space="preserve"> kpc ( z wyjątkiem zmian organizacyjnych)</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8</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val="339"/>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sprawy do odrębnego rozpoznania – poprzednio połączonej na podstawie art. 219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roszczenia do odrębnego rozpoznania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sprawy zawieszone zakreślone, które podjęto</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08</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wpisane na podstawie art. </w:t>
            </w:r>
            <w:r w:rsidRPr="000A3C15">
              <w:rPr>
                <w:rFonts w:ascii="Arial" w:hAnsi="Arial" w:cs="Arial"/>
                <w:iCs/>
                <w:sz w:val="14"/>
                <w:szCs w:val="14"/>
              </w:rPr>
              <w:t>480</w:t>
            </w:r>
            <w:r w:rsidRPr="000A3C15">
              <w:rPr>
                <w:rFonts w:ascii="Arial" w:hAnsi="Arial" w:cs="Arial"/>
                <w:iCs/>
                <w:sz w:val="14"/>
                <w:szCs w:val="14"/>
                <w:vertAlign w:val="superscript"/>
              </w:rPr>
              <w:t>1</w:t>
            </w:r>
            <w:r w:rsidRPr="000A3C15">
              <w:rPr>
                <w:rFonts w:ascii="Arial" w:hAnsi="Arial" w:cs="Arial"/>
                <w:iCs/>
                <w:sz w:val="14"/>
                <w:szCs w:val="14"/>
              </w:rPr>
              <w:t>§2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09</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495§1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10</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505§1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11</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tego samego pionu</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12</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różnych pionów</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13</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przekazane przez SR Lublin-Zachód (</w:t>
            </w:r>
            <w:r w:rsidRPr="001119B6">
              <w:rPr>
                <w:rFonts w:ascii="Arial" w:hAnsi="Arial" w:cs="Arial"/>
                <w:b/>
                <w:iCs/>
                <w:sz w:val="14"/>
                <w:szCs w:val="14"/>
                <w:u w:val="single"/>
              </w:rPr>
              <w:t>e-sąd</w:t>
            </w:r>
            <w:r w:rsidRPr="001119B6">
              <w:rPr>
                <w:rFonts w:ascii="Arial" w:hAnsi="Arial" w:cs="Arial"/>
                <w:iCs/>
                <w:sz w:val="14"/>
                <w:szCs w:val="14"/>
              </w:rPr>
              <w:t xml:space="preserve">)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14</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       w tym przekazane na podstawie art. 505</w:t>
            </w:r>
            <w:r w:rsidRPr="001119B6">
              <w:rPr>
                <w:rFonts w:ascii="Arial" w:hAnsi="Arial" w:cs="Arial"/>
                <w:iCs/>
                <w:sz w:val="14"/>
                <w:szCs w:val="14"/>
                <w:vertAlign w:val="superscript"/>
              </w:rPr>
              <w:t xml:space="preserve">33 </w:t>
            </w:r>
            <w:r w:rsidRPr="001119B6">
              <w:rPr>
                <w:rFonts w:ascii="Arial" w:hAnsi="Arial" w:cs="Arial"/>
                <w:iCs/>
                <w:sz w:val="14"/>
                <w:szCs w:val="14"/>
              </w:rPr>
              <w:t>§1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 xml:space="preserve">po uchyleniu orzeczenia i przekazaniu sprawy do ponownego rozpoznania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wpisane w wyniku przywrócenia terminu do wniesienia środka zaskarżenia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sz w:val="14"/>
                <w:szCs w:val="14"/>
              </w:rPr>
            </w:pPr>
            <w:r w:rsidRPr="001119B6">
              <w:rPr>
                <w:rFonts w:ascii="Arial" w:hAnsi="Arial" w:cs="Arial"/>
                <w:sz w:val="14"/>
                <w:szCs w:val="14"/>
              </w:rPr>
              <w:t>w wyniku zmian zarządzenia MS o biurowości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18</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zmiany organizacyjne związane z utworzeniem lub likwidacją</w:t>
            </w: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wydziału (ów) / sekcji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19</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20</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w związku ze zmianą obszaru właściwości miejscowej</w:t>
            </w:r>
          </w:p>
        </w:tc>
        <w:tc>
          <w:tcPr>
            <w:tcW w:w="941" w:type="dxa"/>
            <w:tcBorders>
              <w:right w:val="single" w:sz="12" w:space="0" w:color="auto"/>
            </w:tcBorders>
            <w:vAlign w:val="center"/>
          </w:tcPr>
          <w:p w:rsidR="008A1EDE" w:rsidRPr="001119B6" w:rsidRDefault="008A1EDE" w:rsidP="008A1EDE">
            <w:pPr>
              <w:spacing w:line="360" w:lineRule="auto"/>
              <w:rPr>
                <w:rFonts w:ascii="Arial" w:hAnsi="Arial" w:cs="Arial"/>
                <w:iCs/>
                <w:sz w:val="12"/>
                <w:szCs w:val="12"/>
              </w:rPr>
            </w:pPr>
            <w:r w:rsidRPr="001119B6">
              <w:rPr>
                <w:rFonts w:ascii="Arial" w:hAnsi="Arial" w:cs="Arial"/>
                <w:iCs/>
                <w:sz w:val="12"/>
                <w:szCs w:val="12"/>
              </w:rPr>
              <w:t>wydziału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21</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22</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tabs>
                <w:tab w:val="left" w:pos="785"/>
              </w:tabs>
              <w:rPr>
                <w:rFonts w:ascii="Arial" w:hAnsi="Arial" w:cs="Arial"/>
                <w:iCs/>
                <w:sz w:val="14"/>
                <w:szCs w:val="14"/>
              </w:rPr>
            </w:pPr>
            <w:r w:rsidRPr="001119B6">
              <w:rPr>
                <w:rFonts w:ascii="Arial" w:hAnsi="Arial" w:cs="Arial"/>
                <w:iCs/>
                <w:sz w:val="14"/>
                <w:szCs w:val="14"/>
              </w:rPr>
              <w:t>wpisane w wyniku zmiany trybu lub rodzaju postępowania (art. 201 § 1 i 2 kpc)</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23</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dokonano omyłkowego wpisu</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24</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val="restart"/>
            <w:tcBorders>
              <w:right w:val="single" w:sz="4"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wpływ spraw</w:t>
            </w:r>
          </w:p>
        </w:tc>
        <w:tc>
          <w:tcPr>
            <w:tcW w:w="3682" w:type="dxa"/>
            <w:gridSpan w:val="2"/>
            <w:tcBorders>
              <w:left w:val="single" w:sz="4" w:space="0" w:color="auto"/>
              <w:right w:val="single" w:sz="12" w:space="0" w:color="auto"/>
            </w:tcBorders>
            <w:vAlign w:val="center"/>
          </w:tcPr>
          <w:p w:rsidR="00F2619B" w:rsidRPr="001119B6" w:rsidRDefault="00F2619B" w:rsidP="00F2619B">
            <w:pPr>
              <w:ind w:left="5"/>
              <w:rPr>
                <w:rFonts w:ascii="Arial" w:hAnsi="Arial" w:cs="Arial"/>
                <w:iCs/>
                <w:sz w:val="14"/>
                <w:szCs w:val="14"/>
              </w:rPr>
            </w:pPr>
            <w:r w:rsidRPr="001119B6">
              <w:rPr>
                <w:rFonts w:ascii="Arial" w:hAnsi="Arial" w:cs="Arial"/>
                <w:iCs/>
                <w:sz w:val="14"/>
                <w:szCs w:val="14"/>
              </w:rPr>
              <w:t>w związku z funkcjonowaniem § 43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25</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vAlign w:val="center"/>
          </w:tcPr>
          <w:p w:rsidR="00F2619B" w:rsidRDefault="00F2619B" w:rsidP="00F2619B">
            <w:pPr>
              <w:jc w:val="right"/>
              <w:rPr>
                <w:rFonts w:ascii="Arial" w:hAnsi="Arial" w:cs="Arial"/>
                <w:color w:val="000000"/>
                <w:sz w:val="14"/>
                <w:szCs w:val="14"/>
              </w:rPr>
            </w:pPr>
          </w:p>
        </w:tc>
        <w:tc>
          <w:tcPr>
            <w:tcW w:w="643"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481"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53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56" w:type="dxa"/>
            <w:vAlign w:val="center"/>
          </w:tcPr>
          <w:p w:rsidR="00F2619B" w:rsidRDefault="00F2619B" w:rsidP="00F2619B">
            <w:pPr>
              <w:jc w:val="right"/>
              <w:rPr>
                <w:rFonts w:ascii="Arial" w:hAnsi="Arial" w:cs="Arial"/>
                <w:color w:val="000000"/>
                <w:sz w:val="14"/>
                <w:szCs w:val="14"/>
              </w:rPr>
            </w:pPr>
          </w:p>
        </w:tc>
        <w:tc>
          <w:tcPr>
            <w:tcW w:w="639" w:type="dxa"/>
            <w:vAlign w:val="center"/>
          </w:tcPr>
          <w:p w:rsidR="00F2619B" w:rsidRDefault="00F2619B" w:rsidP="00F2619B">
            <w:pPr>
              <w:jc w:val="right"/>
              <w:rPr>
                <w:rFonts w:ascii="Arial" w:hAnsi="Arial" w:cs="Arial"/>
                <w:color w:val="000000"/>
                <w:sz w:val="14"/>
                <w:szCs w:val="14"/>
              </w:rPr>
            </w:pPr>
          </w:p>
        </w:tc>
        <w:tc>
          <w:tcPr>
            <w:tcW w:w="463" w:type="dxa"/>
            <w:vAlign w:val="center"/>
          </w:tcPr>
          <w:p w:rsidR="00F2619B" w:rsidRDefault="00F2619B" w:rsidP="00F2619B">
            <w:pPr>
              <w:jc w:val="right"/>
              <w:rPr>
                <w:rFonts w:ascii="Arial" w:hAnsi="Arial" w:cs="Arial"/>
                <w:color w:val="000000"/>
                <w:sz w:val="14"/>
                <w:szCs w:val="14"/>
              </w:rPr>
            </w:pPr>
          </w:p>
        </w:tc>
        <w:tc>
          <w:tcPr>
            <w:tcW w:w="490" w:type="dxa"/>
            <w:vAlign w:val="center"/>
          </w:tcPr>
          <w:p w:rsidR="00F2619B" w:rsidRDefault="00F2619B" w:rsidP="00F2619B">
            <w:pPr>
              <w:jc w:val="right"/>
              <w:rPr>
                <w:rFonts w:ascii="Arial" w:hAnsi="Arial" w:cs="Arial"/>
                <w:color w:val="000000"/>
                <w:sz w:val="14"/>
                <w:szCs w:val="14"/>
              </w:rPr>
            </w:pPr>
          </w:p>
        </w:tc>
        <w:tc>
          <w:tcPr>
            <w:tcW w:w="517"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428"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709" w:type="dxa"/>
            <w:tcBorders>
              <w:left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tcBorders>
              <w:right w:val="single" w:sz="4" w:space="0" w:color="auto"/>
            </w:tcBorders>
            <w:vAlign w:val="center"/>
          </w:tcPr>
          <w:p w:rsidR="00F2619B" w:rsidRPr="001119B6" w:rsidRDefault="00F2619B" w:rsidP="00F2619B">
            <w:pPr>
              <w:rPr>
                <w:rFonts w:ascii="Arial" w:hAnsi="Arial" w:cs="Arial"/>
                <w:iCs/>
                <w:sz w:val="14"/>
                <w:szCs w:val="14"/>
              </w:rPr>
            </w:pPr>
          </w:p>
        </w:tc>
        <w:tc>
          <w:tcPr>
            <w:tcW w:w="3682" w:type="dxa"/>
            <w:gridSpan w:val="2"/>
            <w:tcBorders>
              <w:left w:val="single" w:sz="4" w:space="0" w:color="auto"/>
              <w:right w:val="single" w:sz="12"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 związku ze wspólnym wpływem § 77 ust.2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26</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643"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686"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481"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p>
        </w:tc>
        <w:tc>
          <w:tcPr>
            <w:tcW w:w="537"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p>
        </w:tc>
        <w:tc>
          <w:tcPr>
            <w:tcW w:w="656"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639"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463"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490"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517"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428"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709" w:type="dxa"/>
            <w:tcBorders>
              <w:left w:val="single" w:sz="4" w:space="0" w:color="auto"/>
              <w:bottom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F2619B" w:rsidRDefault="003F4453" w:rsidP="003F4453">
            <w:pPr>
              <w:rPr>
                <w:rFonts w:ascii="Arial" w:hAnsi="Arial" w:cs="Arial"/>
                <w:iCs/>
                <w:sz w:val="12"/>
                <w:szCs w:val="12"/>
              </w:rPr>
            </w:pPr>
            <w:r w:rsidRPr="00F2619B">
              <w:rPr>
                <w:rFonts w:ascii="Arial" w:hAnsi="Arial" w:cs="Arial"/>
                <w:iCs/>
                <w:sz w:val="12"/>
                <w:szCs w:val="12"/>
              </w:rPr>
              <w:t>w wyniku uchylonych nakazów zapłaty na podstawie art.480</w:t>
            </w:r>
            <w:r w:rsidRPr="00F2619B">
              <w:rPr>
                <w:rFonts w:ascii="Arial" w:hAnsi="Arial" w:cs="Arial"/>
                <w:iCs/>
                <w:sz w:val="12"/>
                <w:szCs w:val="12"/>
                <w:vertAlign w:val="superscript"/>
              </w:rPr>
              <w:t>2</w:t>
            </w:r>
            <w:r w:rsidRPr="00F2619B">
              <w:rPr>
                <w:rFonts w:ascii="Arial" w:hAnsi="Arial" w:cs="Arial"/>
                <w:iCs/>
                <w:sz w:val="12"/>
                <w:szCs w:val="12"/>
              </w:rPr>
              <w:t xml:space="preserve"> § 5 kpc  (art. 502</w:t>
            </w:r>
            <w:r w:rsidRPr="00F2619B">
              <w:rPr>
                <w:rFonts w:ascii="Arial" w:hAnsi="Arial" w:cs="Arial"/>
                <w:iCs/>
                <w:sz w:val="12"/>
                <w:szCs w:val="12"/>
                <w:vertAlign w:val="superscript"/>
              </w:rPr>
              <w:t>1</w:t>
            </w:r>
            <w:r w:rsidRPr="00F2619B">
              <w:rPr>
                <w:rFonts w:ascii="Arial" w:hAnsi="Arial" w:cs="Arial"/>
                <w:iCs/>
                <w:sz w:val="12"/>
                <w:szCs w:val="12"/>
              </w:rPr>
              <w:t xml:space="preserve"> kpc, art. 492</w:t>
            </w:r>
            <w:r w:rsidRPr="00F2619B">
              <w:rPr>
                <w:rFonts w:ascii="Arial" w:hAnsi="Arial" w:cs="Arial"/>
                <w:iCs/>
                <w:sz w:val="12"/>
                <w:szCs w:val="12"/>
                <w:vertAlign w:val="superscript"/>
              </w:rPr>
              <w:t>1</w:t>
            </w:r>
            <w:r w:rsidRPr="00F2619B">
              <w:rPr>
                <w:rFonts w:ascii="Arial" w:hAnsi="Arial" w:cs="Arial"/>
                <w:iCs/>
                <w:sz w:val="12"/>
                <w:szCs w:val="12"/>
              </w:rPr>
              <w:t xml:space="preserve"> kpc)</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27</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43" w:type="dxa"/>
            <w:tcBorders>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86" w:type="dxa"/>
            <w:tcBorders>
              <w:bottom w:val="single" w:sz="4" w:space="0" w:color="auto"/>
              <w:right w:val="single" w:sz="2"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643"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81" w:type="dxa"/>
            <w:tcBorders>
              <w:left w:val="single" w:sz="2" w:space="0" w:color="auto"/>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37" w:type="dxa"/>
            <w:tcBorders>
              <w:left w:val="single" w:sz="2" w:space="0" w:color="auto"/>
              <w:bottom w:val="single" w:sz="4" w:space="0" w:color="auto"/>
              <w:tl2br w:val="single" w:sz="4" w:space="0" w:color="auto"/>
              <w:tr2bl w:val="single" w:sz="4" w:space="0" w:color="auto"/>
            </w:tcBorders>
            <w:shd w:val="clear" w:color="auto" w:fill="auto"/>
            <w:vAlign w:val="center"/>
          </w:tcPr>
          <w:p w:rsidR="00EA3627" w:rsidRPr="00EA3627" w:rsidRDefault="00EA3627" w:rsidP="00EA3627">
            <w:pPr>
              <w:jc w:val="right"/>
              <w:rPr>
                <w:rFonts w:ascii="Arial" w:hAnsi="Arial" w:cs="Arial"/>
                <w:color w:val="FF0000"/>
                <w:sz w:val="12"/>
                <w:szCs w:val="12"/>
              </w:rPr>
            </w:pPr>
          </w:p>
          <w:p w:rsidR="00E839E6" w:rsidRPr="00EA3627" w:rsidRDefault="00E839E6" w:rsidP="00E839E6">
            <w:pPr>
              <w:jc w:val="right"/>
              <w:rPr>
                <w:rFonts w:ascii="Arial" w:hAnsi="Arial" w:cs="Arial"/>
                <w:color w:val="FF0000"/>
                <w:sz w:val="12"/>
                <w:szCs w:val="12"/>
              </w:rPr>
            </w:pPr>
          </w:p>
          <w:p w:rsidR="00EA3627" w:rsidRPr="00EA3627" w:rsidRDefault="00EA3627" w:rsidP="00EA3627">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tc>
        <w:tc>
          <w:tcPr>
            <w:tcW w:w="656"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shd w:val="clear" w:color="auto" w:fill="auto"/>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l2br w:val="single" w:sz="4" w:space="0" w:color="auto"/>
              <w:tr2bl w:val="single" w:sz="4" w:space="0" w:color="auto"/>
            </w:tcBorders>
            <w:shd w:val="clear" w:color="auto" w:fill="auto"/>
            <w:vAlign w:val="center"/>
          </w:tcPr>
          <w:p w:rsidR="003F4453" w:rsidRPr="00E254D6" w:rsidRDefault="003F4453" w:rsidP="003F4453">
            <w:pPr>
              <w:jc w:val="right"/>
              <w:rPr>
                <w:rFonts w:ascii="Arial" w:hAnsi="Arial" w:cs="Arial"/>
                <w:color w:val="FF0000"/>
                <w:sz w:val="12"/>
                <w:szCs w:val="12"/>
              </w:rPr>
            </w:pPr>
          </w:p>
        </w:tc>
        <w:tc>
          <w:tcPr>
            <w:tcW w:w="517" w:type="dxa"/>
            <w:tcBorders>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83" w:type="dxa"/>
            <w:tcBorders>
              <w:bottom w:val="single" w:sz="4" w:space="0" w:color="auto"/>
              <w:right w:val="single" w:sz="4"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58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28"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c>
          <w:tcPr>
            <w:tcW w:w="709"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Inne</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28</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56"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517"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p>
        </w:tc>
      </w:tr>
      <w:tr w:rsidR="003F4453" w:rsidRPr="00485412" w:rsidTr="008A1EDE">
        <w:trPr>
          <w:cantSplit/>
          <w:trHeight w:hRule="exact" w:val="294"/>
        </w:trPr>
        <w:tc>
          <w:tcPr>
            <w:tcW w:w="4745" w:type="dxa"/>
            <w:gridSpan w:val="4"/>
            <w:tcBorders>
              <w:bottom w:val="single" w:sz="4" w:space="0" w:color="auto"/>
              <w:right w:val="single" w:sz="12" w:space="0" w:color="auto"/>
            </w:tcBorders>
            <w:shd w:val="clear" w:color="auto" w:fill="auto"/>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Wpływ pozostałych spraw</w:t>
            </w:r>
          </w:p>
        </w:tc>
        <w:tc>
          <w:tcPr>
            <w:tcW w:w="304" w:type="dxa"/>
            <w:tcBorders>
              <w:left w:val="single" w:sz="12" w:space="0" w:color="auto"/>
              <w:bottom w:val="single" w:sz="12"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29</w:t>
            </w:r>
          </w:p>
        </w:tc>
        <w:tc>
          <w:tcPr>
            <w:tcW w:w="7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827</w:t>
            </w:r>
          </w:p>
        </w:tc>
        <w:tc>
          <w:tcPr>
            <w:tcW w:w="775"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756</w:t>
            </w:r>
          </w:p>
        </w:tc>
        <w:tc>
          <w:tcPr>
            <w:tcW w:w="77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727</w:t>
            </w:r>
          </w:p>
        </w:tc>
        <w:tc>
          <w:tcPr>
            <w:tcW w:w="64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715</w:t>
            </w:r>
          </w:p>
        </w:tc>
        <w:tc>
          <w:tcPr>
            <w:tcW w:w="643"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10</w:t>
            </w:r>
          </w:p>
        </w:tc>
        <w:tc>
          <w:tcPr>
            <w:tcW w:w="6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left w:val="single" w:sz="2" w:space="0" w:color="auto"/>
              <w:bottom w:val="single" w:sz="12" w:space="0" w:color="auto"/>
              <w:right w:val="single" w:sz="2" w:space="0" w:color="auto"/>
            </w:tcBorders>
            <w:vAlign w:val="center"/>
          </w:tcPr>
          <w:p w:rsidR="003F4453" w:rsidRDefault="003F4453" w:rsidP="003F4453">
            <w:pPr>
              <w:jc w:val="right"/>
              <w:rPr>
                <w:rFonts w:ascii="Arial" w:hAnsi="Arial" w:cs="Arial"/>
                <w:color w:val="000000"/>
                <w:sz w:val="14"/>
                <w:szCs w:val="14"/>
              </w:rPr>
            </w:pPr>
            <w:r w:rsidRPr="00DA32FF">
              <w:rPr>
                <w:rFonts w:ascii="Arial" w:hAnsi="Arial" w:cs="Arial"/>
                <w:color w:val="000000"/>
                <w:sz w:val="12"/>
                <w:szCs w:val="12"/>
              </w:rPr>
              <w:t>29</w:t>
            </w:r>
          </w:p>
          <w:p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19</w:t>
            </w:r>
          </w:p>
        </w:tc>
        <w:tc>
          <w:tcPr>
            <w:tcW w:w="53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8</w:t>
            </w:r>
          </w:p>
        </w:tc>
        <w:tc>
          <w:tcPr>
            <w:tcW w:w="656"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71</w:t>
            </w:r>
          </w:p>
        </w:tc>
        <w:tc>
          <w:tcPr>
            <w:tcW w:w="639"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5</w:t>
            </w:r>
          </w:p>
        </w:tc>
        <w:tc>
          <w:tcPr>
            <w:tcW w:w="46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490"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p>
        </w:tc>
        <w:tc>
          <w:tcPr>
            <w:tcW w:w="517"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w:t>
            </w:r>
          </w:p>
        </w:tc>
        <w:tc>
          <w:tcPr>
            <w:tcW w:w="583"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583" w:type="dxa"/>
            <w:tcBorders>
              <w:left w:val="single" w:sz="4" w:space="0" w:color="auto"/>
              <w:bottom w:val="single" w:sz="12" w:space="0" w:color="auto"/>
              <w:right w:val="single" w:sz="4" w:space="0" w:color="auto"/>
            </w:tcBorders>
            <w:vAlign w:val="center"/>
          </w:tcPr>
          <w:p w:rsidR="003F4453" w:rsidRPr="007A18AF" w:rsidRDefault="003F4453" w:rsidP="003F4453">
            <w:pPr>
              <w:jc w:val="right"/>
              <w:rPr>
                <w:rFonts w:ascii="Arial" w:hAnsi="Arial" w:cs="Arial"/>
                <w:color w:val="000000"/>
                <w:sz w:val="12"/>
                <w:szCs w:val="12"/>
              </w:rPr>
            </w:pPr>
            <w:r w:rsidRPr="007A18AF">
              <w:rPr>
                <w:rFonts w:ascii="Arial" w:hAnsi="Arial" w:cs="Arial"/>
                <w:color w:val="000000"/>
                <w:sz w:val="12"/>
                <w:szCs w:val="12"/>
              </w:rPr>
              <w:t>66</w:t>
            </w:r>
          </w:p>
          <w:p w:rsidR="003F4453" w:rsidRPr="007A18AF" w:rsidRDefault="003F4453" w:rsidP="003F4453">
            <w:pPr>
              <w:jc w:val="right"/>
              <w:rPr>
                <w:rFonts w:ascii="Arial" w:hAnsi="Arial" w:cs="Arial"/>
                <w:color w:val="000000"/>
                <w:sz w:val="12"/>
                <w:szCs w:val="12"/>
              </w:rPr>
            </w:pPr>
          </w:p>
        </w:tc>
        <w:tc>
          <w:tcPr>
            <w:tcW w:w="428" w:type="dxa"/>
            <w:tcBorders>
              <w:left w:val="single" w:sz="4" w:space="0" w:color="auto"/>
              <w:bottom w:val="single" w:sz="12"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39</w:t>
            </w:r>
          </w:p>
        </w:tc>
        <w:tc>
          <w:tcPr>
            <w:tcW w:w="709" w:type="dxa"/>
            <w:tcBorders>
              <w:left w:val="single" w:sz="4" w:space="0" w:color="auto"/>
              <w:bottom w:val="single" w:sz="12"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21</w:t>
            </w:r>
          </w:p>
        </w:tc>
      </w:tr>
    </w:tbl>
    <w:p w:rsidR="00485412" w:rsidRPr="00485412" w:rsidRDefault="00485412" w:rsidP="00485412">
      <w:pPr>
        <w:pStyle w:val="Nagwek3"/>
        <w:keepNext w:val="0"/>
        <w:keepLines/>
        <w:rPr>
          <w:sz w:val="24"/>
          <w:szCs w:val="24"/>
        </w:rPr>
      </w:pPr>
      <w:r>
        <w:br w:type="page"/>
      </w:r>
      <w:r w:rsidRPr="00485412">
        <w:rPr>
          <w:sz w:val="24"/>
          <w:szCs w:val="24"/>
        </w:rPr>
        <w:t>Dział 1.1.5.b. Struktura załatwień spraw</w:t>
      </w:r>
    </w:p>
    <w:tbl>
      <w:tblPr>
        <w:tblW w:w="1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1543"/>
        <w:gridCol w:w="1848"/>
        <w:gridCol w:w="1023"/>
        <w:gridCol w:w="389"/>
        <w:gridCol w:w="909"/>
        <w:gridCol w:w="651"/>
        <w:gridCol w:w="651"/>
        <w:gridCol w:w="651"/>
        <w:gridCol w:w="651"/>
        <w:gridCol w:w="697"/>
        <w:gridCol w:w="651"/>
        <w:gridCol w:w="488"/>
        <w:gridCol w:w="545"/>
        <w:gridCol w:w="669"/>
        <w:gridCol w:w="648"/>
        <w:gridCol w:w="469"/>
        <w:gridCol w:w="496"/>
        <w:gridCol w:w="524"/>
        <w:gridCol w:w="591"/>
        <w:gridCol w:w="591"/>
        <w:gridCol w:w="489"/>
        <w:gridCol w:w="476"/>
        <w:gridCol w:w="8"/>
      </w:tblGrid>
      <w:tr w:rsidR="00AE0255" w:rsidRPr="00485412" w:rsidTr="0025293F">
        <w:trPr>
          <w:cantSplit/>
          <w:trHeight w:val="140"/>
        </w:trPr>
        <w:tc>
          <w:tcPr>
            <w:tcW w:w="5263" w:type="dxa"/>
            <w:gridSpan w:val="5"/>
            <w:vMerge w:val="restart"/>
            <w:tcBorders>
              <w:bottom w:val="single" w:sz="4" w:space="0" w:color="auto"/>
            </w:tcBorders>
            <w:vAlign w:val="center"/>
          </w:tcPr>
          <w:p w:rsidR="00AE0255" w:rsidRPr="00485412" w:rsidRDefault="00AE0255"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909" w:type="dxa"/>
            <w:vMerge w:val="restart"/>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Ogółem</w:t>
            </w:r>
          </w:p>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 xml:space="preserve">(kol. .2 + </w:t>
            </w:r>
            <w:r w:rsidR="00BA32E9">
              <w:rPr>
                <w:rFonts w:ascii="Arial" w:hAnsi="Arial" w:cs="Arial"/>
                <w:iCs/>
                <w:sz w:val="12"/>
                <w:szCs w:val="12"/>
              </w:rPr>
              <w:t>10</w:t>
            </w:r>
            <w:r w:rsidRPr="00485412">
              <w:rPr>
                <w:rFonts w:ascii="Arial" w:hAnsi="Arial" w:cs="Arial"/>
                <w:iCs/>
                <w:sz w:val="12"/>
                <w:szCs w:val="12"/>
              </w:rPr>
              <w:t>)</w:t>
            </w:r>
          </w:p>
        </w:tc>
        <w:tc>
          <w:tcPr>
            <w:tcW w:w="4985" w:type="dxa"/>
            <w:gridSpan w:val="8"/>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ubezpieczeniowe</w:t>
            </w:r>
          </w:p>
        </w:tc>
        <w:tc>
          <w:tcPr>
            <w:tcW w:w="4961" w:type="dxa"/>
            <w:gridSpan w:val="10"/>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pracownicze</w:t>
            </w:r>
          </w:p>
        </w:tc>
      </w:tr>
      <w:tr w:rsidR="00AE0255" w:rsidRPr="00485412" w:rsidTr="0025293F">
        <w:trPr>
          <w:gridAfter w:val="1"/>
          <w:wAfter w:w="8" w:type="dxa"/>
          <w:cantSplit/>
          <w:trHeight w:val="173"/>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vAlign w:val="center"/>
          </w:tcPr>
          <w:p w:rsidR="00AE0255" w:rsidRPr="00485412" w:rsidRDefault="00AE0255" w:rsidP="00485412">
            <w:pPr>
              <w:jc w:val="center"/>
              <w:rPr>
                <w:rFonts w:ascii="Arial" w:hAnsi="Arial" w:cs="Arial"/>
                <w:bCs/>
                <w:iCs/>
                <w:sz w:val="12"/>
                <w:szCs w:val="12"/>
              </w:rPr>
            </w:pPr>
          </w:p>
        </w:tc>
        <w:tc>
          <w:tcPr>
            <w:tcW w:w="651" w:type="dxa"/>
            <w:vMerge w:val="restart"/>
            <w:tcBorders>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(kol.3+7)</w:t>
            </w:r>
          </w:p>
        </w:tc>
        <w:tc>
          <w:tcPr>
            <w:tcW w:w="651" w:type="dxa"/>
            <w:vMerge w:val="restart"/>
            <w:tcBorders>
              <w:lef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99" w:type="dxa"/>
            <w:gridSpan w:val="3"/>
            <w:tcBorders>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1" w:type="dxa"/>
            <w:vMerge w:val="restart"/>
            <w:tcBorders>
              <w:top w:val="single" w:sz="2" w:space="0" w:color="auto"/>
              <w:left w:val="single" w:sz="2" w:space="0" w:color="auto"/>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33" w:type="dxa"/>
            <w:gridSpan w:val="2"/>
            <w:tcBorders>
              <w:top w:val="single" w:sz="2" w:space="0" w:color="auto"/>
              <w:lef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69" w:type="dxa"/>
            <w:vMerge w:val="restart"/>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(kol11+18)</w:t>
            </w:r>
          </w:p>
        </w:tc>
        <w:tc>
          <w:tcPr>
            <w:tcW w:w="648" w:type="dxa"/>
            <w:vMerge w:val="restart"/>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2080" w:type="dxa"/>
            <w:gridSpan w:val="4"/>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91" w:type="dxa"/>
            <w:vMerge w:val="restart"/>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965" w:type="dxa"/>
            <w:gridSpan w:val="2"/>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AE0255" w:rsidRPr="00485412" w:rsidTr="00AE0255">
        <w:trPr>
          <w:gridAfter w:val="1"/>
          <w:wAfter w:w="8" w:type="dxa"/>
          <w:cantSplit/>
          <w:trHeight w:val="71"/>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w:t>
            </w:r>
          </w:p>
        </w:tc>
        <w:tc>
          <w:tcPr>
            <w:tcW w:w="651" w:type="dxa"/>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Uo</w:t>
            </w:r>
          </w:p>
        </w:tc>
        <w:tc>
          <w:tcPr>
            <w:tcW w:w="697" w:type="dxa"/>
            <w:tcBorders>
              <w:bottom w:val="single" w:sz="4" w:space="0" w:color="auto"/>
              <w:right w:val="single" w:sz="2"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Uz</w:t>
            </w:r>
          </w:p>
        </w:tc>
        <w:tc>
          <w:tcPr>
            <w:tcW w:w="651" w:type="dxa"/>
            <w:vMerge/>
            <w:tcBorders>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488"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Ua</w:t>
            </w:r>
          </w:p>
        </w:tc>
        <w:tc>
          <w:tcPr>
            <w:tcW w:w="545"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Uz</w:t>
            </w:r>
          </w:p>
        </w:tc>
        <w:tc>
          <w:tcPr>
            <w:tcW w:w="66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48"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6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w:t>
            </w:r>
          </w:p>
        </w:tc>
        <w:tc>
          <w:tcPr>
            <w:tcW w:w="49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Np</w:t>
            </w:r>
          </w:p>
        </w:tc>
        <w:tc>
          <w:tcPr>
            <w:tcW w:w="524"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Po</w:t>
            </w:r>
          </w:p>
        </w:tc>
        <w:tc>
          <w:tcPr>
            <w:tcW w:w="591" w:type="dxa"/>
            <w:tcBorders>
              <w:bottom w:val="single" w:sz="4"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Pz</w:t>
            </w:r>
          </w:p>
        </w:tc>
        <w:tc>
          <w:tcPr>
            <w:tcW w:w="591"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8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Pa</w:t>
            </w:r>
          </w:p>
        </w:tc>
        <w:tc>
          <w:tcPr>
            <w:tcW w:w="47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Pz</w:t>
            </w:r>
          </w:p>
        </w:tc>
      </w:tr>
      <w:tr w:rsidR="00AE0255" w:rsidRPr="00485412" w:rsidTr="00AE0255">
        <w:trPr>
          <w:gridAfter w:val="1"/>
          <w:wAfter w:w="8" w:type="dxa"/>
          <w:cantSplit/>
          <w:trHeight w:val="149"/>
        </w:trPr>
        <w:tc>
          <w:tcPr>
            <w:tcW w:w="5263" w:type="dxa"/>
            <w:gridSpan w:val="5"/>
            <w:tcBorders>
              <w:top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0</w:t>
            </w:r>
          </w:p>
        </w:tc>
        <w:tc>
          <w:tcPr>
            <w:tcW w:w="909"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1</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2</w:t>
            </w:r>
          </w:p>
        </w:tc>
        <w:tc>
          <w:tcPr>
            <w:tcW w:w="651"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3</w:t>
            </w:r>
          </w:p>
        </w:tc>
        <w:tc>
          <w:tcPr>
            <w:tcW w:w="65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4</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5</w:t>
            </w:r>
          </w:p>
        </w:tc>
        <w:tc>
          <w:tcPr>
            <w:tcW w:w="697" w:type="dxa"/>
            <w:tcBorders>
              <w:top w:val="single" w:sz="4" w:space="0" w:color="auto"/>
              <w:left w:val="single" w:sz="2" w:space="0" w:color="auto"/>
              <w:bottom w:val="single" w:sz="4" w:space="0" w:color="auto"/>
              <w:right w:val="single" w:sz="2"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6</w:t>
            </w:r>
          </w:p>
        </w:tc>
        <w:tc>
          <w:tcPr>
            <w:tcW w:w="651" w:type="dxa"/>
            <w:tcBorders>
              <w:top w:val="single" w:sz="4" w:space="0" w:color="auto"/>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7</w:t>
            </w:r>
          </w:p>
        </w:tc>
        <w:tc>
          <w:tcPr>
            <w:tcW w:w="488"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8</w:t>
            </w:r>
          </w:p>
        </w:tc>
        <w:tc>
          <w:tcPr>
            <w:tcW w:w="545"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9</w:t>
            </w:r>
          </w:p>
        </w:tc>
        <w:tc>
          <w:tcPr>
            <w:tcW w:w="6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10</w:t>
            </w:r>
          </w:p>
        </w:tc>
        <w:tc>
          <w:tcPr>
            <w:tcW w:w="648"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11</w:t>
            </w:r>
          </w:p>
        </w:tc>
        <w:tc>
          <w:tcPr>
            <w:tcW w:w="4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12</w:t>
            </w:r>
          </w:p>
        </w:tc>
        <w:tc>
          <w:tcPr>
            <w:tcW w:w="49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13</w:t>
            </w:r>
          </w:p>
        </w:tc>
        <w:tc>
          <w:tcPr>
            <w:tcW w:w="524"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14</w:t>
            </w:r>
          </w:p>
        </w:tc>
        <w:tc>
          <w:tcPr>
            <w:tcW w:w="591" w:type="dxa"/>
            <w:tcBorders>
              <w:top w:val="single" w:sz="4" w:space="0" w:color="auto"/>
              <w:left w:val="single" w:sz="4" w:space="0" w:color="auto"/>
              <w:bottom w:val="single" w:sz="4" w:space="0" w:color="auto"/>
              <w:right w:val="single" w:sz="4"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15</w:t>
            </w:r>
          </w:p>
        </w:tc>
        <w:tc>
          <w:tcPr>
            <w:tcW w:w="59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16</w:t>
            </w:r>
          </w:p>
        </w:tc>
        <w:tc>
          <w:tcPr>
            <w:tcW w:w="48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17</w:t>
            </w:r>
          </w:p>
        </w:tc>
        <w:tc>
          <w:tcPr>
            <w:tcW w:w="47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18</w:t>
            </w:r>
          </w:p>
        </w:tc>
      </w:tr>
      <w:tr w:rsidR="00EC6E32" w:rsidRPr="00D42D31" w:rsidTr="00EC6E32">
        <w:trPr>
          <w:gridAfter w:val="1"/>
          <w:wAfter w:w="8" w:type="dxa"/>
          <w:cantSplit/>
          <w:trHeight w:val="289"/>
        </w:trPr>
        <w:tc>
          <w:tcPr>
            <w:tcW w:w="4874" w:type="dxa"/>
            <w:gridSpan w:val="4"/>
            <w:tcBorders>
              <w:top w:val="nil"/>
              <w:right w:val="single" w:sz="12" w:space="0" w:color="auto"/>
            </w:tcBorders>
            <w:vAlign w:val="center"/>
          </w:tcPr>
          <w:p w:rsidR="00EC6E32" w:rsidRPr="00D42D31" w:rsidRDefault="00EC6E32" w:rsidP="00EC6E3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w.02+3</w:t>
            </w:r>
            <w:r>
              <w:rPr>
                <w:rFonts w:ascii="Arial" w:hAnsi="Arial" w:cs="Arial"/>
                <w:iCs/>
                <w:sz w:val="14"/>
                <w:szCs w:val="14"/>
              </w:rPr>
              <w:t>1</w:t>
            </w:r>
            <w:r w:rsidRPr="00D42D31">
              <w:rPr>
                <w:rFonts w:ascii="Arial" w:hAnsi="Arial" w:cs="Arial"/>
                <w:iCs/>
                <w:sz w:val="14"/>
                <w:szCs w:val="14"/>
              </w:rPr>
              <w:t>)</w:t>
            </w:r>
          </w:p>
        </w:tc>
        <w:tc>
          <w:tcPr>
            <w:tcW w:w="389" w:type="dxa"/>
            <w:tcBorders>
              <w:top w:val="single" w:sz="12"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01</w:t>
            </w:r>
          </w:p>
        </w:tc>
        <w:tc>
          <w:tcPr>
            <w:tcW w:w="909"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1.451</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1.378</w:t>
            </w:r>
          </w:p>
        </w:tc>
        <w:tc>
          <w:tcPr>
            <w:tcW w:w="651" w:type="dxa"/>
            <w:tcBorders>
              <w:top w:val="single" w:sz="12" w:space="0" w:color="auto"/>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1.349</w:t>
            </w:r>
          </w:p>
        </w:tc>
        <w:tc>
          <w:tcPr>
            <w:tcW w:w="651" w:type="dxa"/>
            <w:tcBorders>
              <w:top w:val="single" w:sz="1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1.339</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w:t>
            </w:r>
          </w:p>
        </w:tc>
        <w:tc>
          <w:tcPr>
            <w:tcW w:w="697" w:type="dxa"/>
            <w:tcBorders>
              <w:top w:val="single" w:sz="12" w:space="0" w:color="auto"/>
              <w:right w:val="single" w:sz="2" w:space="0" w:color="auto"/>
            </w:tcBorders>
          </w:tcPr>
          <w:p w:rsidR="00EC6E32" w:rsidRPr="00D337A9" w:rsidRDefault="00EC6E32" w:rsidP="00EC6E32">
            <w:pPr>
              <w:jc w:val="right"/>
              <w:rPr>
                <w:rFonts w:ascii="Arial" w:hAnsi="Arial" w:cs="Arial"/>
                <w:color w:val="000000"/>
                <w:sz w:val="12"/>
                <w:szCs w:val="12"/>
              </w:rPr>
            </w:pPr>
            <w:r w:rsidRPr="00D337A9">
              <w:rPr>
                <w:rFonts w:ascii="Arial" w:hAnsi="Arial" w:cs="Arial"/>
                <w:color w:val="000000"/>
                <w:sz w:val="12"/>
                <w:szCs w:val="12"/>
              </w:rPr>
              <w:t>2</w:t>
            </w:r>
          </w:p>
        </w:tc>
        <w:tc>
          <w:tcPr>
            <w:tcW w:w="651" w:type="dxa"/>
            <w:tcBorders>
              <w:top w:val="single" w:sz="12"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4"/>
                <w:szCs w:val="14"/>
              </w:rPr>
            </w:pPr>
            <w:r w:rsidRPr="000270A1">
              <w:rPr>
                <w:rFonts w:ascii="Arial" w:hAnsi="Arial" w:cs="Arial"/>
                <w:color w:val="000000"/>
                <w:sz w:val="12"/>
                <w:szCs w:val="12"/>
              </w:rPr>
              <w:t>29</w:t>
            </w:r>
          </w:p>
        </w:tc>
        <w:tc>
          <w:tcPr>
            <w:tcW w:w="488"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19</w:t>
            </w:r>
          </w:p>
        </w:tc>
        <w:tc>
          <w:tcPr>
            <w:tcW w:w="545"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8</w:t>
            </w:r>
          </w:p>
        </w:tc>
        <w:tc>
          <w:tcPr>
            <w:tcW w:w="669"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73</w:t>
            </w:r>
          </w:p>
        </w:tc>
        <w:tc>
          <w:tcPr>
            <w:tcW w:w="648"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9</w:t>
            </w:r>
          </w:p>
        </w:tc>
        <w:tc>
          <w:tcPr>
            <w:tcW w:w="469"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6</w:t>
            </w:r>
          </w:p>
        </w:tc>
        <w:tc>
          <w:tcPr>
            <w:tcW w:w="496"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w:t>
            </w:r>
          </w:p>
        </w:tc>
        <w:tc>
          <w:tcPr>
            <w:tcW w:w="591"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64</w:t>
            </w:r>
          </w:p>
        </w:tc>
        <w:tc>
          <w:tcPr>
            <w:tcW w:w="489"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37</w:t>
            </w:r>
          </w:p>
        </w:tc>
        <w:tc>
          <w:tcPr>
            <w:tcW w:w="476" w:type="dxa"/>
            <w:tcBorders>
              <w:top w:val="single" w:sz="12"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22</w:t>
            </w:r>
          </w:p>
        </w:tc>
      </w:tr>
      <w:tr w:rsidR="00EC6E32" w:rsidRPr="00D42D31" w:rsidTr="00EC6E32">
        <w:trPr>
          <w:gridAfter w:val="1"/>
          <w:wAfter w:w="8" w:type="dxa"/>
          <w:cantSplit/>
          <w:trHeight w:hRule="exact" w:val="289"/>
        </w:trPr>
        <w:tc>
          <w:tcPr>
            <w:tcW w:w="460" w:type="dxa"/>
            <w:vMerge w:val="restart"/>
            <w:shd w:val="clear" w:color="auto" w:fill="auto"/>
            <w:textDirection w:val="btLr"/>
            <w:vAlign w:val="center"/>
          </w:tcPr>
          <w:p w:rsidR="00EC6E32" w:rsidRPr="00D42D31" w:rsidRDefault="00EC6E32" w:rsidP="00EC6E32">
            <w:pPr>
              <w:jc w:val="center"/>
              <w:rPr>
                <w:rFonts w:ascii="Arial" w:hAnsi="Arial" w:cs="Arial"/>
                <w:iCs/>
                <w:sz w:val="14"/>
                <w:szCs w:val="14"/>
              </w:rPr>
            </w:pPr>
            <w:r w:rsidRPr="00D42D31">
              <w:rPr>
                <w:rFonts w:ascii="Arial" w:hAnsi="Arial" w:cs="Arial"/>
                <w:sz w:val="14"/>
                <w:szCs w:val="14"/>
              </w:rPr>
              <w:t>W tym szczególne rodzaje załatwień</w:t>
            </w:r>
          </w:p>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razem (w.02 = w.03 do </w:t>
            </w:r>
            <w:r>
              <w:rPr>
                <w:rFonts w:ascii="Arial" w:hAnsi="Arial" w:cs="Arial"/>
                <w:iCs/>
                <w:sz w:val="12"/>
                <w:szCs w:val="12"/>
              </w:rPr>
              <w:t>30</w:t>
            </w:r>
            <w:r w:rsidRPr="00B83991">
              <w:rPr>
                <w:rFonts w:ascii="Arial" w:hAnsi="Arial" w:cs="Arial"/>
                <w:iCs/>
                <w:sz w:val="12"/>
                <w:szCs w:val="12"/>
              </w:rPr>
              <w: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02</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755</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738</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732</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731</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r>
              <w:rPr>
                <w:rFonts w:ascii="Arial" w:hAnsi="Arial" w:cs="Arial"/>
                <w:color w:val="000000"/>
                <w:sz w:val="14"/>
                <w:szCs w:val="14"/>
              </w:rPr>
              <w:t>1</w:t>
            </w: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6</w:t>
            </w: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w:t>
            </w: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17</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14</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12</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zwrot pozwu/odwołania/ wniosku/akt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03</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6</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5</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5</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5</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val="334"/>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przekazanie do innych jednostek na podstawie art. 20</w:t>
            </w:r>
            <w:r>
              <w:rPr>
                <w:rFonts w:ascii="Arial" w:hAnsi="Arial" w:cs="Arial"/>
                <w:iCs/>
                <w:sz w:val="12"/>
                <w:szCs w:val="12"/>
              </w:rPr>
              <w:t>0</w:t>
            </w:r>
            <w:r w:rsidRPr="00B83991">
              <w:rPr>
                <w:rFonts w:ascii="Arial" w:hAnsi="Arial" w:cs="Arial"/>
                <w:iCs/>
                <w:sz w:val="12"/>
                <w:szCs w:val="12"/>
              </w:rPr>
              <w:t xml:space="preserve"> kpc (z wyjątkiem zmian organizacyjnych)</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04</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11</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zakończono w trybie art. 3</w:t>
            </w:r>
            <w:r>
              <w:rPr>
                <w:rFonts w:ascii="Arial" w:hAnsi="Arial" w:cs="Arial"/>
                <w:iCs/>
                <w:sz w:val="12"/>
                <w:szCs w:val="12"/>
              </w:rPr>
              <w:t>40</w:t>
            </w:r>
            <w:r w:rsidRPr="00B83991">
              <w:rPr>
                <w:rFonts w:ascii="Arial" w:hAnsi="Arial" w:cs="Arial"/>
                <w:iCs/>
                <w:sz w:val="12"/>
                <w:szCs w:val="12"/>
              </w:rPr>
              <w:t xml:space="preserve">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05</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zakończono w trybie art. </w:t>
            </w:r>
            <w:r>
              <w:rPr>
                <w:rFonts w:ascii="Arial" w:hAnsi="Arial" w:cs="Arial"/>
                <w:iCs/>
                <w:sz w:val="12"/>
                <w:szCs w:val="12"/>
              </w:rPr>
              <w:t xml:space="preserve">339 i </w:t>
            </w:r>
            <w:r w:rsidRPr="00B83991">
              <w:rPr>
                <w:rFonts w:ascii="Arial" w:hAnsi="Arial" w:cs="Arial"/>
                <w:iCs/>
                <w:sz w:val="12"/>
                <w:szCs w:val="12"/>
              </w:rPr>
              <w:t>341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06</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art. </w:t>
            </w:r>
            <w:r w:rsidRPr="0025293F">
              <w:rPr>
                <w:rFonts w:ascii="Arial" w:hAnsi="Arial" w:cs="Arial"/>
                <w:iCs/>
                <w:sz w:val="12"/>
                <w:szCs w:val="12"/>
              </w:rPr>
              <w:t>480</w:t>
            </w:r>
            <w:r w:rsidRPr="0025293F">
              <w:rPr>
                <w:rFonts w:ascii="Arial" w:hAnsi="Arial" w:cs="Arial"/>
                <w:iCs/>
                <w:sz w:val="12"/>
                <w:szCs w:val="12"/>
                <w:vertAlign w:val="superscript"/>
              </w:rPr>
              <w:t>1</w:t>
            </w:r>
            <w:r w:rsidRPr="0025293F">
              <w:rPr>
                <w:rFonts w:ascii="Arial" w:hAnsi="Arial" w:cs="Arial"/>
                <w:iCs/>
                <w:sz w:val="12"/>
                <w:szCs w:val="12"/>
              </w:rPr>
              <w:t>§2 kpc</w:t>
            </w:r>
            <w:r w:rsidRPr="00B83991">
              <w:rPr>
                <w:rFonts w:ascii="Arial" w:hAnsi="Arial" w:cs="Arial"/>
                <w:iCs/>
                <w:sz w:val="12"/>
                <w:szCs w:val="12"/>
              </w:rPr>
              <w:t xml:space="preserve">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07</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w:t>
            </w:r>
            <w:r>
              <w:rPr>
                <w:rFonts w:ascii="Arial" w:hAnsi="Arial" w:cs="Arial"/>
                <w:iCs/>
                <w:sz w:val="12"/>
                <w:szCs w:val="12"/>
              </w:rPr>
              <w:t xml:space="preserve">art. </w:t>
            </w:r>
            <w:r w:rsidRPr="0025293F">
              <w:rPr>
                <w:rFonts w:ascii="Arial" w:hAnsi="Arial" w:cs="Arial"/>
                <w:iCs/>
                <w:sz w:val="12"/>
                <w:szCs w:val="12"/>
              </w:rPr>
              <w:t>1861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08</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25293F">
              <w:rPr>
                <w:rFonts w:ascii="Arial" w:hAnsi="Arial" w:cs="Arial"/>
                <w:iCs/>
                <w:sz w:val="12"/>
                <w:szCs w:val="12"/>
              </w:rPr>
              <w:t>zakreślono na podstawie art. 191</w:t>
            </w:r>
            <w:r w:rsidRPr="0025293F">
              <w:rPr>
                <w:rFonts w:ascii="Arial" w:hAnsi="Arial" w:cs="Arial"/>
                <w:iCs/>
                <w:sz w:val="12"/>
                <w:szCs w:val="12"/>
                <w:vertAlign w:val="superscript"/>
              </w:rPr>
              <w:t>1</w:t>
            </w:r>
            <w:r w:rsidRPr="0025293F">
              <w:rPr>
                <w:rFonts w:ascii="Arial" w:hAnsi="Arial" w:cs="Arial"/>
                <w:iCs/>
                <w:sz w:val="12"/>
                <w:szCs w:val="12"/>
              </w:rPr>
              <w:t>§ 3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09</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extDirection w:val="btLr"/>
          </w:tcPr>
          <w:p w:rsidR="00EC6E32" w:rsidRPr="00D42D31" w:rsidRDefault="00EC6E32" w:rsidP="00EC6E32">
            <w:pPr>
              <w:ind w:left="57" w:right="57"/>
              <w:jc w:val="center"/>
              <w:rPr>
                <w:rFonts w:ascii="Arial" w:hAnsi="Arial" w:cs="Arial"/>
                <w:iCs/>
                <w:sz w:val="14"/>
                <w:szCs w:val="14"/>
              </w:rPr>
            </w:pPr>
          </w:p>
        </w:tc>
        <w:tc>
          <w:tcPr>
            <w:tcW w:w="4414" w:type="dxa"/>
            <w:gridSpan w:val="3"/>
            <w:tcBorders>
              <w:top w:val="single" w:sz="4" w:space="0" w:color="auto"/>
              <w:right w:val="single" w:sz="12" w:space="0" w:color="auto"/>
            </w:tcBorders>
            <w:vAlign w:val="center"/>
          </w:tcPr>
          <w:p w:rsidR="00EC6E32" w:rsidRPr="00B83991" w:rsidRDefault="00EC6E32" w:rsidP="00EC6E32">
            <w:pPr>
              <w:rPr>
                <w:rFonts w:ascii="Arial" w:hAnsi="Arial" w:cs="Arial"/>
                <w:sz w:val="12"/>
                <w:szCs w:val="12"/>
              </w:rPr>
            </w:pPr>
            <w:r w:rsidRPr="00B83991">
              <w:rPr>
                <w:rFonts w:ascii="Arial" w:hAnsi="Arial" w:cs="Arial"/>
                <w:sz w:val="12"/>
                <w:szCs w:val="12"/>
              </w:rPr>
              <w:t>w wyniku zmian zarządzenia MS o biurowości</w:t>
            </w:r>
          </w:p>
        </w:tc>
        <w:tc>
          <w:tcPr>
            <w:tcW w:w="389" w:type="dxa"/>
            <w:tcBorders>
              <w:top w:val="single" w:sz="4"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10</w:t>
            </w:r>
          </w:p>
        </w:tc>
        <w:tc>
          <w:tcPr>
            <w:tcW w:w="909"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tcBorders>
            <w:vAlign w:val="center"/>
          </w:tcPr>
          <w:p w:rsidR="00EC6E32" w:rsidRPr="000270A1"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648"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469"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496"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tego samego pionu</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1</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różnych pionów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2</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restart"/>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zmiany organizacyjne związane z utworzeniem lub likwidacją</w:t>
            </w: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wydziału (ów) / sekcji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3</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411C02">
        <w:trPr>
          <w:gridAfter w:val="1"/>
          <w:wAfter w:w="8" w:type="dxa"/>
          <w:cantSplit/>
          <w:trHeight w:hRule="exact" w:val="170"/>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ign w:val="center"/>
          </w:tcPr>
          <w:p w:rsidR="00EC6E32" w:rsidRPr="00B83991" w:rsidRDefault="00EC6E32" w:rsidP="00EC6E32">
            <w:pPr>
              <w:rPr>
                <w:rFonts w:ascii="Arial" w:hAnsi="Arial" w:cs="Arial"/>
                <w:iCs/>
                <w:sz w:val="12"/>
                <w:szCs w:val="12"/>
              </w:rPr>
            </w:pP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4</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wyniku zmiany obszaru właściwości miejscowej</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wydziału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ign w:val="center"/>
          </w:tcPr>
          <w:p w:rsidR="00411C02" w:rsidRPr="00B83991" w:rsidRDefault="00411C02" w:rsidP="00411C02">
            <w:pPr>
              <w:jc w:val="center"/>
              <w:rPr>
                <w:rFonts w:ascii="Arial" w:hAnsi="Arial" w:cs="Arial"/>
                <w:iCs/>
                <w:sz w:val="12"/>
                <w:szCs w:val="12"/>
              </w:rPr>
            </w:pP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połączono do wspólnego rozpoznania na podstawie art. 219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650</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650</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650</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650</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zakreślone w wyniku zmiany trybu lub rodzaju postępowania (art. 201 § 1 i 2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zakreślono na podstawie art. 174 §1</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tcBorders>
              <w:bottom w:val="single" w:sz="4" w:space="0" w:color="auto"/>
            </w:tcBorders>
            <w:vAlign w:val="center"/>
          </w:tcPr>
          <w:p w:rsidR="00411C02" w:rsidRPr="00B83991" w:rsidRDefault="00411C02" w:rsidP="00411C02">
            <w:pPr>
              <w:spacing w:after="120"/>
              <w:ind w:left="283"/>
              <w:rPr>
                <w:rFonts w:ascii="Arial" w:hAnsi="Arial" w:cs="Arial"/>
                <w:iCs/>
                <w:sz w:val="12"/>
                <w:szCs w:val="12"/>
              </w:rPr>
            </w:pPr>
          </w:p>
        </w:tc>
        <w:tc>
          <w:tcPr>
            <w:tcW w:w="1023" w:type="dxa"/>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4 kpc</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20</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omyłkowych wpisów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4"/>
                <w:szCs w:val="14"/>
              </w:rPr>
            </w:pPr>
          </w:p>
        </w:tc>
        <w:tc>
          <w:tcPr>
            <w:tcW w:w="4414" w:type="dxa"/>
            <w:gridSpan w:val="3"/>
            <w:tcBorders>
              <w:top w:val="single" w:sz="4" w:space="0" w:color="auto"/>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odrzucono pozew / wniosek / skargę /apelację / zażalenie</w:t>
            </w:r>
          </w:p>
        </w:tc>
        <w:tc>
          <w:tcPr>
            <w:tcW w:w="389" w:type="dxa"/>
            <w:tcBorders>
              <w:top w:val="single" w:sz="4" w:space="0" w:color="auto"/>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2</w:t>
            </w:r>
          </w:p>
        </w:tc>
        <w:tc>
          <w:tcPr>
            <w:tcW w:w="909" w:type="dxa"/>
            <w:tcBorders>
              <w:top w:val="single" w:sz="4" w:space="0" w:color="auto"/>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51</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40</w:t>
            </w:r>
          </w:p>
        </w:tc>
        <w:tc>
          <w:tcPr>
            <w:tcW w:w="651" w:type="dxa"/>
            <w:tcBorders>
              <w:top w:val="single" w:sz="4" w:space="0" w:color="auto"/>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35</w:t>
            </w:r>
          </w:p>
        </w:tc>
        <w:tc>
          <w:tcPr>
            <w:tcW w:w="651" w:type="dxa"/>
            <w:tcBorders>
              <w:top w:val="single" w:sz="4"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34</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r>
              <w:rPr>
                <w:rFonts w:ascii="Arial" w:hAnsi="Arial" w:cs="Arial"/>
                <w:color w:val="000000"/>
                <w:sz w:val="14"/>
                <w:szCs w:val="14"/>
              </w:rPr>
              <w:t>1</w:t>
            </w:r>
          </w:p>
        </w:tc>
        <w:tc>
          <w:tcPr>
            <w:tcW w:w="651" w:type="dxa"/>
            <w:tcBorders>
              <w:top w:val="single" w:sz="4" w:space="0" w:color="auto"/>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488"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w:t>
            </w:r>
          </w:p>
        </w:tc>
        <w:tc>
          <w:tcPr>
            <w:tcW w:w="6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11</w:t>
            </w:r>
          </w:p>
        </w:tc>
        <w:tc>
          <w:tcPr>
            <w:tcW w:w="648"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11</w:t>
            </w:r>
          </w:p>
        </w:tc>
        <w:tc>
          <w:tcPr>
            <w:tcW w:w="489" w:type="dxa"/>
            <w:tcBorders>
              <w:top w:val="single" w:sz="4" w:space="0" w:color="auto"/>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2</w:t>
            </w:r>
          </w:p>
        </w:tc>
        <w:tc>
          <w:tcPr>
            <w:tcW w:w="476" w:type="dxa"/>
            <w:tcBorders>
              <w:top w:val="single" w:sz="4" w:space="0" w:color="auto"/>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9</w:t>
            </w:r>
          </w:p>
        </w:tc>
      </w:tr>
      <w:tr w:rsidR="00411C02" w:rsidRPr="00D42D31" w:rsidTr="00EC6E32">
        <w:trPr>
          <w:gridAfter w:val="1"/>
          <w:wAfter w:w="8" w:type="dxa"/>
          <w:cantSplit/>
          <w:trHeight w:val="291"/>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2"/>
                <w:szCs w:val="14"/>
              </w:rPr>
            </w:pPr>
          </w:p>
        </w:tc>
        <w:tc>
          <w:tcPr>
            <w:tcW w:w="4414" w:type="dxa"/>
            <w:gridSpan w:val="3"/>
            <w:tcBorders>
              <w:top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skutek cofnięcia pozwu, wniosku (wykazujemy I i II instancję), środka odwoławczego</w:t>
            </w:r>
            <w:r w:rsidRPr="00B83991">
              <w:rPr>
                <w:rFonts w:ascii="Tahoma" w:hAnsi="Tahoma" w:cs="Tahoma"/>
                <w:sz w:val="12"/>
                <w:szCs w:val="12"/>
              </w:rPr>
              <w:t xml:space="preserve"> </w:t>
            </w:r>
            <w:r w:rsidRPr="00B83991">
              <w:rPr>
                <w:rFonts w:ascii="Arial" w:hAnsi="Arial" w:cs="Arial"/>
                <w:iCs/>
                <w:sz w:val="12"/>
                <w:szCs w:val="12"/>
              </w:rPr>
              <w:t>lub, skargi przed sądem  II instancji</w:t>
            </w:r>
          </w:p>
        </w:tc>
        <w:tc>
          <w:tcPr>
            <w:tcW w:w="389" w:type="dxa"/>
            <w:tcBorders>
              <w:top w:val="single" w:sz="4" w:space="0" w:color="auto"/>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3</w:t>
            </w:r>
          </w:p>
        </w:tc>
        <w:tc>
          <w:tcPr>
            <w:tcW w:w="909" w:type="dxa"/>
            <w:tcBorders>
              <w:top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24</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w:t>
            </w:r>
          </w:p>
        </w:tc>
        <w:tc>
          <w:tcPr>
            <w:tcW w:w="651" w:type="dxa"/>
            <w:tcBorders>
              <w:top w:val="single" w:sz="4" w:space="0" w:color="auto"/>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w:t>
            </w:r>
          </w:p>
        </w:tc>
        <w:tc>
          <w:tcPr>
            <w:tcW w:w="651" w:type="dxa"/>
            <w:tcBorders>
              <w:top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648"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top w:val="single" w:sz="4" w:space="0" w:color="auto"/>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val="563"/>
        </w:trPr>
        <w:tc>
          <w:tcPr>
            <w:tcW w:w="460" w:type="dxa"/>
            <w:vMerge/>
            <w:shd w:val="clear" w:color="auto" w:fill="auto"/>
          </w:tcPr>
          <w:p w:rsidR="00411C02" w:rsidRPr="00D42D31" w:rsidRDefault="00411C02" w:rsidP="00411C02">
            <w:pPr>
              <w:spacing w:after="120"/>
              <w:ind w:left="283"/>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 xml:space="preserve"> </w:t>
            </w:r>
            <w:r w:rsidRPr="0025293F">
              <w:rPr>
                <w:rFonts w:ascii="Arial" w:hAnsi="Arial" w:cs="Arial"/>
                <w:iCs/>
                <w:sz w:val="12"/>
                <w:szCs w:val="12"/>
              </w:rPr>
              <w:t>w trybie § 109 ust. 3 Zarządzenia Ministra Sprawiedliwości z dnia z dnia 19 czerwca 2019 r. w sprawie organizacji i zakresu działania sekretariatów sądowych oraz innych działów administracji sądowej (Dz. Urz. MS. Z 2019, poz. 138)</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4</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podstawie art. 505</w:t>
            </w:r>
            <w:r w:rsidRPr="00B83991">
              <w:rPr>
                <w:rFonts w:ascii="Arial" w:hAnsi="Arial" w:cs="Arial"/>
                <w:iCs/>
                <w:sz w:val="12"/>
                <w:szCs w:val="12"/>
                <w:vertAlign w:val="superscript"/>
              </w:rPr>
              <w:t xml:space="preserve">37 </w:t>
            </w:r>
            <w:r w:rsidRPr="00B83991">
              <w:rPr>
                <w:rFonts w:ascii="Arial" w:hAnsi="Arial" w:cs="Arial"/>
                <w:iCs/>
                <w:sz w:val="12"/>
                <w:szCs w:val="12"/>
              </w:rPr>
              <w:t>§1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sz w:val="12"/>
                <w:szCs w:val="12"/>
              </w:rPr>
              <w:t>zakończono w trybie art.148</w:t>
            </w:r>
            <w:r w:rsidRPr="00B83991">
              <w:rPr>
                <w:rFonts w:ascii="Arial" w:hAnsi="Arial" w:cs="Arial"/>
                <w:sz w:val="12"/>
                <w:szCs w:val="12"/>
                <w:vertAlign w:val="superscript"/>
              </w:rPr>
              <w:t>1</w:t>
            </w:r>
            <w:r w:rsidRPr="00B83991">
              <w:rPr>
                <w:rFonts w:ascii="Arial" w:hAnsi="Arial" w:cs="Arial"/>
                <w:sz w:val="12"/>
                <w:szCs w:val="12"/>
              </w:rPr>
              <w:t xml:space="preserve">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shd w:val="clear" w:color="auto" w:fill="auto"/>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sz w:val="12"/>
                <w:szCs w:val="12"/>
              </w:rPr>
            </w:pPr>
            <w:r w:rsidRPr="00B83991">
              <w:rPr>
                <w:rFonts w:ascii="Arial" w:hAnsi="Arial" w:cs="Arial"/>
                <w:sz w:val="12"/>
                <w:szCs w:val="12"/>
              </w:rPr>
              <w:t>wydano nakaz zapłaty</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tl2br w:val="nil"/>
              <w:tr2bl w:val="nil"/>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val="restart"/>
            <w:tcBorders>
              <w:right w:val="single" w:sz="4"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spraw</w:t>
            </w:r>
          </w:p>
        </w:tc>
        <w:tc>
          <w:tcPr>
            <w:tcW w:w="2871" w:type="dxa"/>
            <w:gridSpan w:val="2"/>
            <w:tcBorders>
              <w:left w:val="single" w:sz="4" w:space="0" w:color="auto"/>
              <w:right w:val="single" w:sz="12" w:space="0" w:color="auto"/>
            </w:tcBorders>
            <w:vAlign w:val="center"/>
          </w:tcPr>
          <w:p w:rsidR="00411C02" w:rsidRPr="00B83991" w:rsidRDefault="00411C02" w:rsidP="00411C02">
            <w:pPr>
              <w:ind w:left="5"/>
              <w:rPr>
                <w:rFonts w:ascii="Arial" w:hAnsi="Arial" w:cs="Arial"/>
                <w:iCs/>
                <w:sz w:val="12"/>
                <w:szCs w:val="12"/>
              </w:rPr>
            </w:pPr>
            <w:r w:rsidRPr="00B83991">
              <w:rPr>
                <w:rFonts w:ascii="Arial" w:hAnsi="Arial" w:cs="Arial"/>
                <w:iCs/>
                <w:sz w:val="12"/>
                <w:szCs w:val="12"/>
              </w:rPr>
              <w:t>w związku z funkcjonowaniem § 43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tcBorders>
              <w:right w:val="single" w:sz="4" w:space="0" w:color="auto"/>
            </w:tcBorders>
            <w:vAlign w:val="center"/>
          </w:tcPr>
          <w:p w:rsidR="00411C02" w:rsidRPr="00B83991" w:rsidRDefault="00411C02" w:rsidP="00411C02">
            <w:pPr>
              <w:rPr>
                <w:rFonts w:ascii="Arial" w:hAnsi="Arial" w:cs="Arial"/>
                <w:iCs/>
                <w:sz w:val="12"/>
                <w:szCs w:val="12"/>
              </w:rPr>
            </w:pPr>
          </w:p>
        </w:tc>
        <w:tc>
          <w:tcPr>
            <w:tcW w:w="2871" w:type="dxa"/>
            <w:gridSpan w:val="2"/>
            <w:tcBorders>
              <w:left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związku ze wspólnym wpływem § 77 ust.2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inne</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30</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10</w:t>
            </w:r>
          </w:p>
          <w:p w:rsidR="00411C02" w:rsidRPr="005D7E67" w:rsidRDefault="00411C02" w:rsidP="00411C02">
            <w:pPr>
              <w:jc w:val="right"/>
              <w:rPr>
                <w:rFonts w:ascii="Arial" w:hAnsi="Arial" w:cs="Arial"/>
                <w:iCs/>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9</w:t>
            </w: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tcPr>
          <w:p w:rsidR="00411C02" w:rsidRDefault="00411C02" w:rsidP="00411C02">
            <w:pPr>
              <w:jc w:val="right"/>
              <w:rPr>
                <w:rFonts w:ascii="Arial" w:hAnsi="Arial" w:cs="Arial"/>
                <w:color w:val="000000"/>
                <w:sz w:val="14"/>
                <w:szCs w:val="14"/>
              </w:rPr>
            </w:pPr>
          </w:p>
          <w:p w:rsidR="00411C02" w:rsidRPr="00D337A9" w:rsidRDefault="00411C02" w:rsidP="00411C02">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p w:rsidR="00411C02" w:rsidRPr="00CD081F" w:rsidRDefault="00411C02" w:rsidP="00411C02">
            <w:pPr>
              <w:jc w:val="right"/>
              <w:rPr>
                <w:iCs/>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6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EC6E32" w:rsidRDefault="00411C02" w:rsidP="00411C02">
            <w:pPr>
              <w:jc w:val="right"/>
              <w:rPr>
                <w:rFonts w:ascii="Arial" w:hAnsi="Arial" w:cs="Arial"/>
                <w:color w:val="000000"/>
                <w:sz w:val="12"/>
                <w:szCs w:val="12"/>
              </w:rPr>
            </w:pPr>
          </w:p>
        </w:tc>
        <w:tc>
          <w:tcPr>
            <w:tcW w:w="496" w:type="dxa"/>
            <w:vAlign w:val="center"/>
          </w:tcPr>
          <w:p w:rsidR="00411C02" w:rsidRPr="00EC6E32"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p w:rsidR="00411C02" w:rsidRPr="00EC6E32" w:rsidRDefault="00411C02" w:rsidP="00411C02">
            <w:pPr>
              <w:jc w:val="right"/>
              <w:rPr>
                <w:iCs/>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r>
      <w:tr w:rsidR="00411C02" w:rsidRPr="00D42D31" w:rsidTr="00EC6E32">
        <w:trPr>
          <w:gridAfter w:val="1"/>
          <w:wAfter w:w="8" w:type="dxa"/>
          <w:cantSplit/>
          <w:trHeight w:hRule="exact" w:val="231"/>
        </w:trPr>
        <w:tc>
          <w:tcPr>
            <w:tcW w:w="4874" w:type="dxa"/>
            <w:gridSpan w:val="4"/>
            <w:tcBorders>
              <w:right w:val="single" w:sz="12" w:space="0" w:color="auto"/>
            </w:tcBorders>
            <w:shd w:val="clear" w:color="auto" w:fill="auto"/>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Załatwienie pozostałych spraw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696</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640</w:t>
            </w: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617</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608</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w:t>
            </w: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r>
              <w:rPr>
                <w:rFonts w:ascii="Arial" w:hAnsi="Arial" w:cs="Arial"/>
                <w:color w:val="000000"/>
                <w:sz w:val="14"/>
                <w:szCs w:val="14"/>
              </w:rPr>
              <w:t>1</w:t>
            </w: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23</w:t>
            </w: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16</w:t>
            </w: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56</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6</w:t>
            </w:r>
          </w:p>
        </w:tc>
        <w:tc>
          <w:tcPr>
            <w:tcW w:w="469"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4</w:t>
            </w:r>
          </w:p>
        </w:tc>
        <w:tc>
          <w:tcPr>
            <w:tcW w:w="496"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tc>
        <w:tc>
          <w:tcPr>
            <w:tcW w:w="591"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50</w:t>
            </w:r>
          </w:p>
          <w:p w:rsidR="00411C02" w:rsidRPr="00EC6E32" w:rsidRDefault="00411C02" w:rsidP="00411C02">
            <w:pPr>
              <w:jc w:val="right"/>
              <w:rPr>
                <w:iCs/>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35</w:t>
            </w: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10</w:t>
            </w:r>
          </w:p>
        </w:tc>
      </w:tr>
      <w:tr w:rsidR="00411C02" w:rsidRPr="00D42D31" w:rsidTr="00EC6E32">
        <w:trPr>
          <w:gridAfter w:val="1"/>
          <w:wAfter w:w="8" w:type="dxa"/>
          <w:cantSplit/>
          <w:trHeight w:val="341"/>
        </w:trPr>
        <w:tc>
          <w:tcPr>
            <w:tcW w:w="4874" w:type="dxa"/>
            <w:gridSpan w:val="4"/>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Pozostało na okres następny (w.3</w:t>
            </w:r>
            <w:r>
              <w:rPr>
                <w:rFonts w:ascii="Arial" w:hAnsi="Arial" w:cs="Arial"/>
                <w:iCs/>
                <w:sz w:val="12"/>
                <w:szCs w:val="12"/>
              </w:rPr>
              <w:t>2</w:t>
            </w:r>
            <w:r w:rsidRPr="00B83991">
              <w:rPr>
                <w:rFonts w:ascii="Arial" w:hAnsi="Arial" w:cs="Arial"/>
                <w:iCs/>
                <w:sz w:val="12"/>
                <w:szCs w:val="12"/>
              </w:rPr>
              <w:t xml:space="preserve"> = dz.1.1.1.1 kol.16 i dz. 1.1.2.1. kol. 15 odpowiednie wiersze)</w:t>
            </w:r>
          </w:p>
        </w:tc>
        <w:tc>
          <w:tcPr>
            <w:tcW w:w="389" w:type="dxa"/>
            <w:tcBorders>
              <w:left w:val="single" w:sz="12" w:space="0" w:color="auto"/>
              <w:bottom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2</w:t>
            </w:r>
          </w:p>
        </w:tc>
        <w:tc>
          <w:tcPr>
            <w:tcW w:w="909" w:type="dxa"/>
            <w:tcBorders>
              <w:bottom w:val="single" w:sz="12"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637</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616</w:t>
            </w:r>
          </w:p>
        </w:tc>
        <w:tc>
          <w:tcPr>
            <w:tcW w:w="651" w:type="dxa"/>
            <w:tcBorders>
              <w:left w:val="single" w:sz="2" w:space="0" w:color="auto"/>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614</w:t>
            </w:r>
          </w:p>
        </w:tc>
        <w:tc>
          <w:tcPr>
            <w:tcW w:w="651" w:type="dxa"/>
            <w:tcBorders>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611</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w:t>
            </w:r>
          </w:p>
        </w:tc>
        <w:tc>
          <w:tcPr>
            <w:tcW w:w="697" w:type="dxa"/>
            <w:tcBorders>
              <w:bottom w:val="single" w:sz="12"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1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w:t>
            </w:r>
          </w:p>
        </w:tc>
        <w:tc>
          <w:tcPr>
            <w:tcW w:w="488"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w:t>
            </w:r>
          </w:p>
        </w:tc>
        <w:tc>
          <w:tcPr>
            <w:tcW w:w="545"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21</w:t>
            </w:r>
          </w:p>
        </w:tc>
        <w:tc>
          <w:tcPr>
            <w:tcW w:w="648"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5</w:t>
            </w:r>
          </w:p>
        </w:tc>
        <w:tc>
          <w:tcPr>
            <w:tcW w:w="469"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5</w:t>
            </w:r>
          </w:p>
        </w:tc>
        <w:tc>
          <w:tcPr>
            <w:tcW w:w="496"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p>
        </w:tc>
        <w:tc>
          <w:tcPr>
            <w:tcW w:w="524"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12" w:space="0" w:color="auto"/>
              <w:right w:val="single" w:sz="4" w:space="0" w:color="auto"/>
            </w:tcBorders>
            <w:vAlign w:val="center"/>
          </w:tcPr>
          <w:p w:rsidR="00411C02" w:rsidRPr="00D337A9" w:rsidRDefault="00411C02" w:rsidP="00411C02">
            <w:pPr>
              <w:jc w:val="right"/>
              <w:rPr>
                <w:rFonts w:ascii="Arial" w:hAnsi="Arial" w:cs="Arial"/>
                <w:color w:val="000000"/>
                <w:sz w:val="12"/>
                <w:szCs w:val="12"/>
              </w:rPr>
            </w:pPr>
            <w:r w:rsidRPr="00EC6E32">
              <w:rPr>
                <w:rFonts w:ascii="Arial" w:hAnsi="Arial" w:cs="Arial"/>
                <w:color w:val="000000"/>
                <w:sz w:val="12"/>
                <w:szCs w:val="12"/>
              </w:rPr>
              <w:t>16</w:t>
            </w:r>
          </w:p>
        </w:tc>
        <w:tc>
          <w:tcPr>
            <w:tcW w:w="489" w:type="dxa"/>
            <w:tcBorders>
              <w:left w:val="single" w:sz="4" w:space="0" w:color="auto"/>
              <w:bottom w:val="single" w:sz="12"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14</w:t>
            </w:r>
          </w:p>
        </w:tc>
        <w:tc>
          <w:tcPr>
            <w:tcW w:w="476" w:type="dxa"/>
            <w:tcBorders>
              <w:left w:val="single" w:sz="4" w:space="0" w:color="auto"/>
              <w:bottom w:val="single" w:sz="12"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r>
      <w:bookmarkEnd w:id="4"/>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9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844"/>
        <w:gridCol w:w="287"/>
        <w:gridCol w:w="496"/>
        <w:gridCol w:w="664"/>
        <w:gridCol w:w="664"/>
        <w:gridCol w:w="665"/>
        <w:gridCol w:w="665"/>
        <w:gridCol w:w="665"/>
        <w:gridCol w:w="665"/>
        <w:gridCol w:w="665"/>
        <w:gridCol w:w="665"/>
        <w:gridCol w:w="738"/>
        <w:gridCol w:w="738"/>
        <w:gridCol w:w="738"/>
        <w:gridCol w:w="738"/>
        <w:gridCol w:w="738"/>
        <w:gridCol w:w="757"/>
        <w:gridCol w:w="747"/>
        <w:gridCol w:w="738"/>
        <w:gridCol w:w="738"/>
        <w:gridCol w:w="738"/>
        <w:gridCol w:w="741"/>
        <w:gridCol w:w="734"/>
      </w:tblGrid>
      <w:tr w:rsidR="00024EDD" w:rsidRPr="00FA4968" w:rsidTr="006F4759">
        <w:trPr>
          <w:trHeight w:hRule="exact" w:val="255"/>
        </w:trPr>
        <w:tc>
          <w:tcPr>
            <w:tcW w:w="267"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91"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157"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1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856"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rsidTr="006F4759">
        <w:trPr>
          <w:trHeight w:val="234"/>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690"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3"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700"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33"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rsidTr="006F4759">
        <w:trPr>
          <w:trHeight w:val="220"/>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extDirection w:val="btL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24"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6"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3"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4"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33" w:type="pct"/>
            <w:vMerge/>
            <w:textDirection w:val="btLr"/>
          </w:tcPr>
          <w:p w:rsidR="00024EDD" w:rsidRPr="00FA4968" w:rsidRDefault="00024EDD" w:rsidP="00F80FC8">
            <w:pPr>
              <w:jc w:val="center"/>
              <w:rPr>
                <w:rFonts w:ascii="Arial" w:hAnsi="Arial" w:cs="Arial"/>
                <w:sz w:val="10"/>
                <w:szCs w:val="10"/>
              </w:rPr>
            </w:pPr>
          </w:p>
        </w:tc>
      </w:tr>
      <w:tr w:rsidR="009D3E17" w:rsidRPr="00FA4968" w:rsidTr="006F4759">
        <w:trPr>
          <w:trHeight w:val="1946"/>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3"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8"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6"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4" w:type="pct"/>
            <w:vMerge/>
            <w:vAlign w:val="center"/>
          </w:tcPr>
          <w:p w:rsidR="00024EDD" w:rsidRPr="00FA4968" w:rsidRDefault="00024EDD" w:rsidP="001A1464">
            <w:pPr>
              <w:rPr>
                <w:rFonts w:ascii="Arial" w:hAnsi="Arial" w:cs="Arial"/>
                <w:sz w:val="12"/>
                <w:szCs w:val="12"/>
              </w:rPr>
            </w:pPr>
          </w:p>
        </w:tc>
        <w:tc>
          <w:tcPr>
            <w:tcW w:w="233" w:type="pct"/>
            <w:vMerge/>
          </w:tcPr>
          <w:p w:rsidR="00024EDD" w:rsidRPr="00FA4968" w:rsidRDefault="00024EDD" w:rsidP="001A1464">
            <w:pPr>
              <w:rPr>
                <w:rFonts w:ascii="Arial" w:hAnsi="Arial" w:cs="Arial"/>
                <w:sz w:val="12"/>
                <w:szCs w:val="12"/>
              </w:rPr>
            </w:pPr>
          </w:p>
        </w:tc>
      </w:tr>
      <w:tr w:rsidR="000250E3" w:rsidRPr="00FA4968" w:rsidTr="006F4759">
        <w:trPr>
          <w:trHeight w:val="113"/>
        </w:trPr>
        <w:tc>
          <w:tcPr>
            <w:tcW w:w="357"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157"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8"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6"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4"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33"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267"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304F22" w:rsidRDefault="003C3D8E" w:rsidP="00E91E14">
            <w:pPr>
              <w:rPr>
                <w:rFonts w:ascii="Arial" w:hAnsi="Arial" w:cs="Arial"/>
                <w:b/>
                <w:bCs/>
                <w:sz w:val="10"/>
                <w:szCs w:val="10"/>
              </w:rPr>
            </w:pPr>
            <w:r w:rsidRPr="00304F22">
              <w:rPr>
                <w:rFonts w:ascii="Arial" w:hAnsi="Arial" w:cs="Arial"/>
                <w:b/>
                <w:bCs/>
                <w:sz w:val="10"/>
                <w:szCs w:val="10"/>
              </w:rPr>
              <w:t xml:space="preserve">Ogółem sprawy z zakresu ubezpieczeń społecznych </w:t>
            </w:r>
            <w:r w:rsidRPr="00304F22">
              <w:rPr>
                <w:rFonts w:ascii="Arial" w:hAnsi="Arial" w:cs="Arial"/>
                <w:b/>
                <w:bCs/>
                <w:sz w:val="10"/>
                <w:szCs w:val="10"/>
              </w:rPr>
              <w:br/>
            </w:r>
            <w:r w:rsidRPr="00304F22">
              <w:rPr>
                <w:rFonts w:ascii="Arial" w:hAnsi="Arial" w:cs="Arial"/>
                <w:sz w:val="10"/>
                <w:szCs w:val="10"/>
              </w:rPr>
              <w:t xml:space="preserve">(wiersze 02 do </w:t>
            </w:r>
            <w:r w:rsidR="00304F22">
              <w:rPr>
                <w:rFonts w:ascii="Arial" w:hAnsi="Arial" w:cs="Arial"/>
                <w:sz w:val="10"/>
                <w:szCs w:val="10"/>
              </w:rPr>
              <w:t>10</w:t>
            </w:r>
            <w:r w:rsidRPr="00304F22">
              <w:rPr>
                <w:rFonts w:ascii="Arial" w:hAnsi="Arial" w:cs="Arial"/>
                <w:sz w:val="10"/>
                <w:szCs w:val="10"/>
              </w:rPr>
              <w:t>)</w:t>
            </w:r>
          </w:p>
        </w:tc>
        <w:tc>
          <w:tcPr>
            <w:tcW w:w="91"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157"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195</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1.739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149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870</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870</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201</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669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165</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171</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150</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183</w:t>
            </w: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1.696</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853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853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199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654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146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178</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II insta</w:t>
            </w:r>
            <w:r w:rsidR="003F68A7">
              <w:rPr>
                <w:rFonts w:ascii="Arial" w:hAnsi="Arial" w:cs="Arial"/>
                <w:sz w:val="14"/>
                <w:szCs w:val="14"/>
              </w:rPr>
              <w:t>n</w:t>
            </w:r>
            <w:r>
              <w:rPr>
                <w:rFonts w:ascii="Arial" w:hAnsi="Arial" w:cs="Arial"/>
                <w:sz w:val="14"/>
                <w:szCs w:val="14"/>
              </w:rPr>
              <w:t>c</w:t>
            </w:r>
            <w:r w:rsidRPr="00304F22">
              <w:rPr>
                <w:rFonts w:ascii="Arial" w:hAnsi="Arial" w:cs="Arial"/>
                <w:sz w:val="14"/>
                <w:szCs w:val="14"/>
              </w:rPr>
              <w:t>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8</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10</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5"/>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2"/>
                <w:szCs w:val="12"/>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Skarga na</w:t>
            </w:r>
            <w:r w:rsidR="003F68A7">
              <w:rPr>
                <w:rFonts w:ascii="Arial" w:hAnsi="Arial" w:cs="Arial"/>
                <w:sz w:val="10"/>
                <w:szCs w:val="10"/>
              </w:rPr>
              <w:t xml:space="preserve"> </w:t>
            </w:r>
            <w:r w:rsidRPr="003F68A7">
              <w:rPr>
                <w:rFonts w:ascii="Arial" w:hAnsi="Arial" w:cs="Arial"/>
                <w:sz w:val="10"/>
                <w:szCs w:val="10"/>
              </w:rPr>
              <w:t>postępowanie sądowe Wykaz S*)</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2"/>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697AC6" w:rsidRDefault="00304F22" w:rsidP="003F68A7">
            <w:pPr>
              <w:spacing w:after="40"/>
              <w:ind w:right="85"/>
              <w:rPr>
                <w:rFonts w:ascii="Arial" w:hAnsi="Arial" w:cs="Arial"/>
                <w:sz w:val="10"/>
                <w:szCs w:val="10"/>
              </w:rPr>
            </w:pPr>
            <w:r w:rsidRPr="00697AC6">
              <w:rPr>
                <w:rFonts w:ascii="Arial" w:hAnsi="Arial" w:cs="Arial"/>
                <w:sz w:val="10"/>
                <w:szCs w:val="10"/>
              </w:rPr>
              <w:t>Ogółem sprawy z zakresu prawa pracy (w. 12 do 22)</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11</w:t>
            </w:r>
          </w:p>
        </w:tc>
        <w:tc>
          <w:tcPr>
            <w:tcW w:w="157" w:type="pct"/>
            <w:tcBorders>
              <w:top w:val="single" w:sz="4" w:space="0" w:color="auto"/>
              <w:left w:val="single" w:sz="4" w:space="0" w:color="auto"/>
              <w:bottom w:val="single" w:sz="4" w:space="0" w:color="auto"/>
              <w:right w:val="single" w:sz="4" w:space="0" w:color="auto"/>
            </w:tcBorders>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12</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15</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Np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Pa apelacyjne</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 xml:space="preserve">Pz I instancja </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Pz II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735DF3">
              <w:rPr>
                <w:rFonts w:ascii="Arial" w:hAnsi="Arial" w:cs="Arial"/>
                <w:sz w:val="12"/>
                <w:szCs w:val="12"/>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9"/>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Wykaz Kas-z wnioski o rozstrzygnięcie sporu zakładowego przez kolegium arbitrażu społecznego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735DF3" w:rsidRDefault="00304F22" w:rsidP="00735DF3">
            <w:pPr>
              <w:spacing w:after="40"/>
              <w:ind w:right="85"/>
              <w:rPr>
                <w:rFonts w:ascii="Arial" w:hAnsi="Arial" w:cs="Arial"/>
                <w:sz w:val="10"/>
                <w:szCs w:val="10"/>
              </w:rPr>
            </w:pPr>
            <w:r w:rsidRPr="00735DF3">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20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21</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8"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Skargi na postępowanie sądowe (wykaz S) *)</w:t>
            </w:r>
          </w:p>
        </w:tc>
        <w:tc>
          <w:tcPr>
            <w:tcW w:w="91" w:type="pct"/>
            <w:tcBorders>
              <w:top w:val="single" w:sz="4" w:space="0" w:color="auto"/>
              <w:left w:val="single" w:sz="12" w:space="0" w:color="auto"/>
              <w:bottom w:val="single" w:sz="12"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22</w:t>
            </w:r>
          </w:p>
        </w:tc>
        <w:tc>
          <w:tcPr>
            <w:tcW w:w="157"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bl>
    <w:p w:rsidR="00087DDF" w:rsidRPr="00CE5697" w:rsidRDefault="00D36DAD" w:rsidP="00D42D31">
      <w:pPr>
        <w:ind w:left="126" w:hanging="126"/>
        <w:rPr>
          <w:rFonts w:ascii="Arial" w:hAnsi="Arial" w:cs="Arial"/>
          <w:b/>
          <w:bCs/>
          <w:sz w:val="20"/>
          <w:szCs w:val="20"/>
        </w:rPr>
      </w:pPr>
      <w:r w:rsidRPr="00735DF3">
        <w:rPr>
          <w:rFonts w:ascii="Arial" w:hAnsi="Arial" w:cs="Arial"/>
          <w:sz w:val="12"/>
          <w:szCs w:val="12"/>
        </w:rPr>
        <w:t>*</w:t>
      </w:r>
      <w:r w:rsidR="00A13555" w:rsidRPr="00735DF3">
        <w:rPr>
          <w:rFonts w:ascii="Arial" w:hAnsi="Arial" w:cs="Arial"/>
          <w:sz w:val="12"/>
          <w:szCs w:val="12"/>
          <w:vertAlign w:val="superscript"/>
        </w:rPr>
        <w:t>)</w:t>
      </w:r>
      <w:r w:rsidRPr="00735DF3">
        <w:rPr>
          <w:rFonts w:ascii="Arial" w:hAnsi="Arial" w:cs="Arial"/>
          <w:sz w:val="12"/>
          <w:szCs w:val="12"/>
        </w:rPr>
        <w:t xml:space="preserve"> </w:t>
      </w:r>
      <w:r w:rsidR="00CC1215" w:rsidRPr="00735DF3">
        <w:rPr>
          <w:rFonts w:ascii="Arial" w:hAnsi="Arial" w:cs="Arial"/>
          <w:sz w:val="12"/>
          <w:szCs w:val="12"/>
        </w:rPr>
        <w:t>N</w:t>
      </w:r>
      <w:r w:rsidR="00433C41" w:rsidRPr="00735DF3">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735DF3">
        <w:rPr>
          <w:rFonts w:ascii="Arial" w:hAnsi="Arial" w:cs="Arial"/>
          <w:sz w:val="12"/>
          <w:szCs w:val="12"/>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223"/>
        <w:gridCol w:w="757"/>
        <w:gridCol w:w="767"/>
        <w:gridCol w:w="757"/>
        <w:gridCol w:w="757"/>
        <w:gridCol w:w="757"/>
        <w:gridCol w:w="757"/>
        <w:gridCol w:w="757"/>
        <w:gridCol w:w="757"/>
        <w:gridCol w:w="757"/>
        <w:gridCol w:w="757"/>
        <w:gridCol w:w="757"/>
        <w:gridCol w:w="757"/>
        <w:gridCol w:w="760"/>
        <w:gridCol w:w="757"/>
        <w:gridCol w:w="757"/>
        <w:gridCol w:w="757"/>
        <w:gridCol w:w="763"/>
        <w:gridCol w:w="757"/>
        <w:gridCol w:w="757"/>
      </w:tblGrid>
      <w:tr w:rsidR="009D2804" w:rsidRPr="00FA4968" w:rsidTr="006D3D6F">
        <w:trPr>
          <w:trHeight w:val="261"/>
        </w:trPr>
        <w:tc>
          <w:tcPr>
            <w:tcW w:w="421"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72"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rsidTr="006D3D6F">
        <w:trPr>
          <w:trHeight w:val="234"/>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vAlign w:val="center"/>
          </w:tcPr>
          <w:p w:rsidR="009D2804" w:rsidRPr="00FA4968" w:rsidRDefault="009D2804" w:rsidP="004416A9">
            <w:pPr>
              <w:jc w:val="center"/>
              <w:rPr>
                <w:rFonts w:ascii="Arial" w:hAnsi="Arial" w:cs="Arial"/>
                <w:sz w:val="12"/>
                <w:szCs w:val="12"/>
              </w:rPr>
            </w:pPr>
          </w:p>
        </w:tc>
        <w:tc>
          <w:tcPr>
            <w:tcW w:w="2848"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13"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37"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37"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rsidTr="0074285A">
        <w:trPr>
          <w:trHeight w:val="220"/>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40"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8"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9"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946"/>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8"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9"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70"/>
        </w:trPr>
        <w:tc>
          <w:tcPr>
            <w:tcW w:w="491"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0"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8"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39"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37"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421"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 xml:space="preserve">(wiersze 02 do </w:t>
            </w:r>
            <w:r w:rsidR="006D3D6F">
              <w:rPr>
                <w:rFonts w:ascii="Arial" w:hAnsi="Arial" w:cs="Arial"/>
                <w:sz w:val="12"/>
                <w:szCs w:val="12"/>
              </w:rPr>
              <w:t>10</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869</w:t>
            </w:r>
          </w:p>
        </w:tc>
        <w:tc>
          <w:tcPr>
            <w:tcW w:w="24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869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168</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199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206</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104</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192</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37"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843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843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165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678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190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201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Skarga na postępowanie sądowe Wykaz S*)</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Ogółem sprawy z zakresu prawa pracy (w. 12 do 22)</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 xml:space="preserve">Pz I instancja </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WSC skarga o</w:t>
            </w:r>
            <w:r w:rsidR="00EF0A1C">
              <w:rPr>
                <w:rFonts w:ascii="Arial" w:hAnsi="Arial" w:cs="Arial"/>
                <w:sz w:val="12"/>
                <w:szCs w:val="12"/>
              </w:rPr>
              <w:t xml:space="preserve"> </w:t>
            </w:r>
            <w:r w:rsidRPr="006D3D6F">
              <w:rPr>
                <w:rFonts w:ascii="Arial" w:hAnsi="Arial" w:cs="Arial"/>
                <w:sz w:val="12"/>
                <w:szCs w:val="12"/>
              </w:rPr>
              <w:t>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421" w:type="pct"/>
            <w:tcBorders>
              <w:top w:val="single" w:sz="4" w:space="0" w:color="auto"/>
              <w:left w:val="single" w:sz="8" w:space="0" w:color="auto"/>
              <w:bottom w:val="single" w:sz="8"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Skargi na postępowanie sądowe (wykaz S) *)</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bl>
    <w:p w:rsidR="00A41FE9" w:rsidRPr="00EF0A1C" w:rsidRDefault="006A02DA" w:rsidP="00CC1215">
      <w:pPr>
        <w:ind w:left="126" w:hanging="126"/>
        <w:rPr>
          <w:rFonts w:ascii="Arial" w:hAnsi="Arial" w:cs="Arial"/>
          <w:sz w:val="12"/>
          <w:szCs w:val="12"/>
        </w:rPr>
      </w:pPr>
      <w:r w:rsidRPr="00EF0A1C">
        <w:rPr>
          <w:rFonts w:ascii="Arial" w:hAnsi="Arial" w:cs="Arial"/>
          <w:sz w:val="12"/>
          <w:szCs w:val="12"/>
        </w:rPr>
        <w:t>*</w:t>
      </w:r>
      <w:r w:rsidRPr="00EF0A1C">
        <w:rPr>
          <w:rFonts w:ascii="Arial" w:hAnsi="Arial" w:cs="Arial"/>
          <w:sz w:val="12"/>
          <w:szCs w:val="12"/>
          <w:vertAlign w:val="superscript"/>
        </w:rPr>
        <w:t>)</w:t>
      </w:r>
      <w:r w:rsidRPr="00EF0A1C">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EF0A1C">
        <w:rPr>
          <w:rFonts w:ascii="Arial" w:hAnsi="Arial" w:cs="Arial"/>
          <w:sz w:val="12"/>
          <w:szCs w:val="12"/>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F76319">
      <w:pPr>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90"/>
        <w:gridCol w:w="848"/>
        <w:gridCol w:w="851"/>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21,23 do 2</w:t>
            </w:r>
            <w:r w:rsidR="00104A01">
              <w:rPr>
                <w:rFonts w:ascii="Arial" w:hAnsi="Arial" w:cs="Arial"/>
                <w:b/>
                <w:bCs/>
                <w:sz w:val="11"/>
                <w:szCs w:val="11"/>
              </w:rPr>
              <w:t>9</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129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1.378</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505</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505</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127</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378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90</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106</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1.339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492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492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367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w:t>
            </w:r>
            <w:r w:rsidR="00697AC6">
              <w:rPr>
                <w:rFonts w:ascii="Arial" w:hAnsi="Arial" w:cs="Arial"/>
                <w:iCs/>
                <w:sz w:val="10"/>
                <w:szCs w:val="12"/>
              </w:rPr>
              <w:t>40</w:t>
            </w:r>
            <w:r w:rsidRPr="00C1364C">
              <w:rPr>
                <w:rFonts w:ascii="Arial" w:hAnsi="Arial" w:cs="Arial"/>
                <w:iCs/>
                <w:sz w:val="10"/>
                <w:szCs w:val="12"/>
              </w:rPr>
              <w:t xml:space="preserve">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 xml:space="preserve">zakończono w trybie art. </w:t>
            </w:r>
            <w:r w:rsidR="00697AC6">
              <w:rPr>
                <w:rFonts w:ascii="Arial" w:hAnsi="Arial" w:cs="Arial"/>
                <w:iCs/>
                <w:sz w:val="10"/>
                <w:szCs w:val="12"/>
              </w:rPr>
              <w:t xml:space="preserve">339 i </w:t>
            </w:r>
            <w:r w:rsidRPr="00C1364C">
              <w:rPr>
                <w:rFonts w:ascii="Arial" w:hAnsi="Arial" w:cs="Arial"/>
                <w:iCs/>
                <w:sz w:val="10"/>
                <w:szCs w:val="12"/>
              </w:rPr>
              <w:t>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650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6455F9"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6455F9" w:rsidRPr="001C0ECA" w:rsidRDefault="006455F9" w:rsidP="0013627B">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55F9" w:rsidRPr="000C7568" w:rsidRDefault="006455F9" w:rsidP="0013627B">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6455F9" w:rsidRPr="00FA4968" w:rsidRDefault="006455F9"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9</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6455F9" w:rsidRDefault="006455F9">
            <w:pPr>
              <w:jc w:val="right"/>
              <w:rPr>
                <w:rFonts w:ascii="Arial" w:hAnsi="Arial" w:cs="Arial"/>
                <w:color w:val="000000"/>
                <w:sz w:val="14"/>
                <w:szCs w:val="14"/>
              </w:rPr>
            </w:pPr>
          </w:p>
        </w:tc>
      </w:tr>
      <w:tr w:rsidR="00DB4DF6"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DB4DF6" w:rsidRPr="000C7568" w:rsidRDefault="00DB4DF6" w:rsidP="0013627B">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DF6" w:rsidRPr="001C0ECA" w:rsidRDefault="00DB4DF6" w:rsidP="0013627B">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DB4DF6" w:rsidRDefault="00DB4DF6"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DB4DF6" w:rsidRDefault="00DB4DF6" w:rsidP="00DB4DF6">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Uz</w:t>
            </w:r>
            <w:r w:rsidR="00104A01">
              <w:rPr>
                <w:rFonts w:ascii="Arial" w:hAnsi="Arial" w:cs="Arial"/>
                <w:sz w:val="12"/>
                <w:szCs w:val="12"/>
              </w:rPr>
              <w:t xml:space="preserve"> 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w:t>
            </w:r>
            <w:r w:rsidR="00104A01">
              <w:rPr>
                <w:rFonts w:ascii="Arial" w:hAnsi="Arial" w:cs="Arial"/>
                <w:sz w:val="12"/>
                <w:szCs w:val="12"/>
              </w:rPr>
              <w:t>z II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284"/>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Default="00104A01" w:rsidP="00104A01">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r>
      <w:tr w:rsidR="00253F3A" w:rsidRPr="00FA4968" w:rsidTr="00DC5049">
        <w:trPr>
          <w:trHeight w:hRule="exact" w:val="255"/>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253F3A" w:rsidRPr="00104A01" w:rsidRDefault="00253F3A" w:rsidP="00253F3A">
            <w:pPr>
              <w:ind w:right="85"/>
              <w:rPr>
                <w:rFonts w:ascii="Arial" w:hAnsi="Arial" w:cs="Arial"/>
                <w:sz w:val="12"/>
                <w:szCs w:val="12"/>
              </w:rPr>
            </w:pPr>
            <w:r w:rsidRPr="00104A01">
              <w:rPr>
                <w:rFonts w:ascii="Arial" w:hAnsi="Arial" w:cs="Arial"/>
                <w:sz w:val="12"/>
                <w:szCs w:val="12"/>
              </w:rPr>
              <w:t>Skarga na postępowanie sądowe (Wykaz S)*)</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253F3A" w:rsidRDefault="00253F3A" w:rsidP="00253F3A">
            <w:pPr>
              <w:ind w:left="-57" w:right="-57"/>
              <w:jc w:val="center"/>
              <w:rPr>
                <w:rFonts w:ascii="Arial" w:hAnsi="Arial" w:cs="Arial"/>
                <w:sz w:val="12"/>
                <w:szCs w:val="12"/>
              </w:rPr>
            </w:pPr>
            <w:r>
              <w:rPr>
                <w:rFonts w:ascii="Arial" w:hAnsi="Arial" w:cs="Arial"/>
                <w:sz w:val="12"/>
                <w:szCs w:val="12"/>
              </w:rPr>
              <w:t>29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5"/>
        <w:gridCol w:w="96"/>
        <w:gridCol w:w="645"/>
        <w:gridCol w:w="782"/>
        <w:gridCol w:w="287"/>
        <w:gridCol w:w="568"/>
        <w:gridCol w:w="709"/>
        <w:gridCol w:w="568"/>
        <w:gridCol w:w="709"/>
        <w:gridCol w:w="706"/>
        <w:gridCol w:w="709"/>
        <w:gridCol w:w="850"/>
        <w:gridCol w:w="850"/>
        <w:gridCol w:w="709"/>
        <w:gridCol w:w="709"/>
        <w:gridCol w:w="706"/>
        <w:gridCol w:w="862"/>
        <w:gridCol w:w="709"/>
        <w:gridCol w:w="709"/>
        <w:gridCol w:w="850"/>
        <w:gridCol w:w="850"/>
        <w:gridCol w:w="712"/>
        <w:gridCol w:w="709"/>
        <w:gridCol w:w="760"/>
      </w:tblGrid>
      <w:tr w:rsidR="002D77B1" w:rsidRPr="00FA4968" w:rsidTr="00A323AD">
        <w:trPr>
          <w:trHeight w:val="20"/>
          <w:tblHeader/>
        </w:trPr>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369"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A323AD">
        <w:trPr>
          <w:trHeight w:val="17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38"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A323AD">
        <w:trPr>
          <w:trHeight w:val="20"/>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1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val="235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hRule="exact" w:val="170"/>
          <w:tblHeader/>
        </w:trPr>
        <w:tc>
          <w:tcPr>
            <w:tcW w:w="63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38"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A323AD" w:rsidRPr="00FA4968" w:rsidTr="00A323AD">
        <w:trPr>
          <w:trHeight w:val="339"/>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A323AD" w:rsidRDefault="00B03D12" w:rsidP="00F810CC">
            <w:pPr>
              <w:rPr>
                <w:rFonts w:ascii="Arial" w:hAnsi="Arial" w:cs="Arial"/>
                <w:b/>
                <w:bCs/>
                <w:sz w:val="10"/>
                <w:szCs w:val="12"/>
              </w:rPr>
            </w:pPr>
            <w:r w:rsidRPr="00A323AD">
              <w:rPr>
                <w:rFonts w:ascii="Arial" w:hAnsi="Arial" w:cs="Arial"/>
                <w:b/>
                <w:bCs/>
                <w:sz w:val="10"/>
                <w:szCs w:val="12"/>
              </w:rPr>
              <w:t>Ogółem sprawy z zakresu ubezpieczeń społecznych (wiersze 02, 21,23 do 2</w:t>
            </w:r>
            <w:r w:rsidR="00DC5049" w:rsidRPr="00A323AD">
              <w:rPr>
                <w:rFonts w:ascii="Arial" w:hAnsi="Arial" w:cs="Arial"/>
                <w:b/>
                <w:bCs/>
                <w:sz w:val="10"/>
                <w:szCs w:val="12"/>
              </w:rPr>
              <w:t>9</w:t>
            </w:r>
            <w:r w:rsidRPr="00A323AD">
              <w:rPr>
                <w:rFonts w:ascii="Arial" w:hAnsi="Arial" w:cs="Arial"/>
                <w:b/>
                <w:bCs/>
                <w:sz w:val="10"/>
                <w:szCs w:val="12"/>
              </w:rPr>
              <w:t>)</w:t>
            </w:r>
          </w:p>
        </w:tc>
        <w:tc>
          <w:tcPr>
            <w:tcW w:w="9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873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873</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168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705</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200</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208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105</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192</w:t>
            </w:r>
          </w:p>
        </w:tc>
        <w:tc>
          <w:tcPr>
            <w:tcW w:w="2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38"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847</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847</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165</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682</w:t>
            </w:r>
          </w:p>
          <w:p w:rsidR="00103BC6" w:rsidRPr="00FA4968" w:rsidRDefault="00103BC6" w:rsidP="00F810CC">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192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202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99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189</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323AD" w:rsidRPr="00FA4968" w:rsidTr="00A323AD">
        <w:trPr>
          <w:trHeight w:hRule="exact" w:val="113"/>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77"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w:t>
            </w:r>
            <w:r w:rsidR="00697AC6">
              <w:rPr>
                <w:rFonts w:ascii="Arial" w:hAnsi="Arial" w:cs="Arial"/>
                <w:iCs/>
                <w:sz w:val="10"/>
                <w:szCs w:val="14"/>
              </w:rPr>
              <w:t>40</w:t>
            </w:r>
            <w:r w:rsidRPr="008C0CDA">
              <w:rPr>
                <w:rFonts w:ascii="Arial" w:hAnsi="Arial" w:cs="Arial"/>
                <w:iCs/>
                <w:sz w:val="10"/>
                <w:szCs w:val="14"/>
              </w:rPr>
              <w:t xml:space="preserve">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 xml:space="preserve">zakończono w trybie art. </w:t>
            </w:r>
            <w:r w:rsidR="00697AC6">
              <w:rPr>
                <w:rFonts w:ascii="Arial" w:hAnsi="Arial" w:cs="Arial"/>
                <w:iCs/>
                <w:sz w:val="10"/>
                <w:szCs w:val="14"/>
              </w:rPr>
              <w:t xml:space="preserve">339 i </w:t>
            </w:r>
            <w:r w:rsidRPr="008C0CDA">
              <w:rPr>
                <w:rFonts w:ascii="Arial" w:hAnsi="Arial" w:cs="Arial"/>
                <w:iCs/>
                <w:sz w:val="10"/>
                <w:szCs w:val="14"/>
              </w:rPr>
              <w:t>341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648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648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143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505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umorzono na podstawie art. 50537§1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inne</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94" w:type="pct"/>
            <w:gridSpan w:val="2"/>
            <w:vMerge w:val="restart"/>
            <w:tcBorders>
              <w:top w:val="single" w:sz="4" w:space="0" w:color="auto"/>
              <w:left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Ua</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ogółem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Pr="00FA4968" w:rsidRDefault="00BB77E7" w:rsidP="00F810CC">
            <w:pPr>
              <w:ind w:left="-57" w:right="-57"/>
              <w:jc w:val="center"/>
              <w:rPr>
                <w:rFonts w:ascii="Arial" w:hAnsi="Arial" w:cs="Arial"/>
                <w:sz w:val="12"/>
                <w:szCs w:val="12"/>
              </w:rPr>
            </w:pPr>
            <w:r>
              <w:rPr>
                <w:rFonts w:ascii="Arial" w:hAnsi="Arial" w:cs="Arial"/>
                <w:sz w:val="12"/>
                <w:szCs w:val="12"/>
              </w:rPr>
              <w:t>21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BB77E7" w:rsidRDefault="00BB77E7">
            <w:pPr>
              <w:jc w:val="right"/>
              <w:rPr>
                <w:rFonts w:ascii="Arial" w:hAnsi="Arial" w:cs="Arial"/>
                <w:color w:val="000000"/>
                <w:sz w:val="14"/>
                <w:szCs w:val="14"/>
              </w:rPr>
            </w:pPr>
          </w:p>
        </w:tc>
      </w:tr>
      <w:tr w:rsidR="00A323AD" w:rsidRPr="00FA4968" w:rsidTr="00A323AD">
        <w:trPr>
          <w:trHeight w:hRule="exact" w:val="624"/>
        </w:trPr>
        <w:tc>
          <w:tcPr>
            <w:tcW w:w="94" w:type="pct"/>
            <w:gridSpan w:val="2"/>
            <w:vMerge/>
            <w:tcBorders>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F810CC">
            <w:pPr>
              <w:ind w:left="-57" w:right="-57"/>
              <w:jc w:val="center"/>
              <w:rPr>
                <w:rFonts w:ascii="Arial" w:hAnsi="Arial" w:cs="Arial"/>
                <w:sz w:val="12"/>
                <w:szCs w:val="12"/>
              </w:rPr>
            </w:pPr>
            <w:r>
              <w:rPr>
                <w:rFonts w:ascii="Arial" w:hAnsi="Arial" w:cs="Arial"/>
                <w:sz w:val="12"/>
                <w:szCs w:val="12"/>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21612E" w:rsidRDefault="0021612E">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Uz</w:t>
            </w:r>
            <w:r w:rsidR="00082BB6">
              <w:rPr>
                <w:rFonts w:ascii="Arial" w:hAnsi="Arial" w:cs="Arial"/>
                <w:sz w:val="12"/>
                <w:szCs w:val="14"/>
              </w:rPr>
              <w:t xml:space="preserve"> 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082BB6" w:rsidP="00F810CC">
            <w:pPr>
              <w:ind w:right="85"/>
              <w:rPr>
                <w:rFonts w:ascii="Arial" w:hAnsi="Arial" w:cs="Arial"/>
                <w:sz w:val="12"/>
                <w:szCs w:val="14"/>
              </w:rPr>
            </w:pPr>
            <w:r>
              <w:rPr>
                <w:rFonts w:ascii="Arial" w:hAnsi="Arial" w:cs="Arial"/>
                <w:sz w:val="12"/>
                <w:szCs w:val="14"/>
              </w:rPr>
              <w:t>Uz II insta</w:t>
            </w:r>
            <w:r w:rsidR="00A323AD">
              <w:rPr>
                <w:rFonts w:ascii="Arial" w:hAnsi="Arial" w:cs="Arial"/>
                <w:sz w:val="12"/>
                <w:szCs w:val="14"/>
              </w:rPr>
              <w:t>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Uo</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kasacyjna)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o stwierdzenie niezgodności z prawem)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WSNc (skarga nadzwyczajna)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ind w:left="-57" w:right="-57"/>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F17818" w:rsidRPr="00FA4968" w:rsidTr="00A323AD">
        <w:trPr>
          <w:trHeight w:hRule="exact" w:val="227"/>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F17818" w:rsidRPr="00A323AD" w:rsidRDefault="00F17818" w:rsidP="00F17818">
            <w:pPr>
              <w:ind w:right="85"/>
              <w:rPr>
                <w:rFonts w:ascii="Arial" w:hAnsi="Arial" w:cs="Arial"/>
                <w:sz w:val="10"/>
                <w:szCs w:val="12"/>
              </w:rPr>
            </w:pPr>
            <w:r w:rsidRPr="00A323AD">
              <w:rPr>
                <w:rFonts w:ascii="Arial" w:hAnsi="Arial" w:cs="Arial"/>
                <w:sz w:val="10"/>
                <w:szCs w:val="12"/>
              </w:rPr>
              <w:t>Skarga na postępowanie sądowe (Wykaz S)*)</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ind w:left="-57" w:right="-57"/>
              <w:jc w:val="center"/>
              <w:rPr>
                <w:rFonts w:ascii="Arial" w:hAnsi="Arial" w:cs="Arial"/>
                <w:sz w:val="12"/>
                <w:szCs w:val="12"/>
              </w:rPr>
            </w:pPr>
            <w:r>
              <w:rPr>
                <w:rFonts w:ascii="Arial" w:hAnsi="Arial" w:cs="Arial"/>
                <w:sz w:val="12"/>
                <w:szCs w:val="12"/>
              </w:rPr>
              <w:t>29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F17818" w:rsidRDefault="00F17818" w:rsidP="00F17818">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7"/>
        <w:gridCol w:w="614"/>
        <w:gridCol w:w="435"/>
        <w:gridCol w:w="720"/>
        <w:gridCol w:w="287"/>
        <w:gridCol w:w="709"/>
        <w:gridCol w:w="712"/>
        <w:gridCol w:w="568"/>
        <w:gridCol w:w="712"/>
        <w:gridCol w:w="712"/>
        <w:gridCol w:w="712"/>
        <w:gridCol w:w="568"/>
        <w:gridCol w:w="632"/>
        <w:gridCol w:w="709"/>
        <w:gridCol w:w="709"/>
        <w:gridCol w:w="709"/>
        <w:gridCol w:w="568"/>
        <w:gridCol w:w="584"/>
        <w:gridCol w:w="747"/>
        <w:gridCol w:w="747"/>
        <w:gridCol w:w="473"/>
        <w:gridCol w:w="620"/>
        <w:gridCol w:w="565"/>
        <w:gridCol w:w="706"/>
        <w:gridCol w:w="562"/>
        <w:gridCol w:w="482"/>
      </w:tblGrid>
      <w:tr w:rsidR="00676443" w:rsidRPr="00FA4968" w:rsidTr="00676443">
        <w:trPr>
          <w:trHeight w:hRule="exact" w:val="170"/>
          <w:tblHeader/>
        </w:trPr>
        <w:tc>
          <w:tcPr>
            <w:tcW w:w="68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60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46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194"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5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52"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6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194"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52"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676443" w:rsidRPr="00FA4968" w:rsidTr="00676443">
        <w:trPr>
          <w:trHeight w:val="2351"/>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4"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52"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676443" w:rsidRPr="00FA4968" w:rsidTr="00676443">
        <w:trPr>
          <w:trHeight w:val="20"/>
          <w:tblHeader/>
        </w:trPr>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19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52"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676443" w:rsidRPr="00FA4968" w:rsidTr="00676443">
        <w:trPr>
          <w:cantSplit/>
          <w:trHeight w:val="357"/>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1851DF" w:rsidRPr="007E3B5F" w:rsidRDefault="00D72D09" w:rsidP="001851DF">
            <w:pPr>
              <w:rPr>
                <w:rFonts w:ascii="Arial" w:hAnsi="Arial" w:cs="Arial"/>
                <w:b/>
                <w:bCs/>
                <w:sz w:val="11"/>
                <w:szCs w:val="12"/>
              </w:rPr>
            </w:pPr>
            <w:r w:rsidRPr="00D72D09">
              <w:rPr>
                <w:rFonts w:ascii="Arial" w:hAnsi="Arial" w:cs="Arial"/>
                <w:b/>
                <w:bCs/>
                <w:sz w:val="12"/>
                <w:szCs w:val="12"/>
              </w:rPr>
              <w:t>Ogółem sprawy z zakresu prawa pracy (suma wierszy 31,52 - 54,56,58, 60 - 64)</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1851DF" w:rsidRPr="008C0CDA" w:rsidRDefault="00F17818" w:rsidP="001851DF">
            <w:pPr>
              <w:jc w:val="center"/>
              <w:rPr>
                <w:rFonts w:ascii="Arial" w:hAnsi="Arial" w:cs="Arial"/>
                <w:sz w:val="10"/>
                <w:szCs w:val="12"/>
              </w:rPr>
            </w:pPr>
            <w:r>
              <w:rPr>
                <w:rFonts w:ascii="Arial" w:hAnsi="Arial" w:cs="Arial"/>
                <w:sz w:val="10"/>
                <w:szCs w:val="12"/>
              </w:rPr>
              <w:t>30</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73</w:t>
            </w: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25</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394788"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25</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6</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19</w:t>
            </w:r>
          </w:p>
        </w:tc>
        <w:tc>
          <w:tcPr>
            <w:tcW w:w="19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7</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4</w:t>
            </w: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4</w:t>
            </w: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1851DF" w:rsidRPr="00C94EDC" w:rsidRDefault="001851DF" w:rsidP="00A65DE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FC0E17" w:rsidRPr="00D72D09" w:rsidRDefault="00FC0E17" w:rsidP="00FC0E17">
            <w:pPr>
              <w:ind w:right="85"/>
              <w:rPr>
                <w:rFonts w:ascii="Arial" w:hAnsi="Arial"/>
                <w:sz w:val="12"/>
                <w:szCs w:val="12"/>
              </w:rPr>
            </w:pPr>
            <w:r w:rsidRPr="00D72D09">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D72D09" w:rsidRDefault="00B30486" w:rsidP="00FC0E17">
            <w:pPr>
              <w:jc w:val="center"/>
              <w:rPr>
                <w:rFonts w:ascii="Arial" w:hAnsi="Arial" w:cs="Arial"/>
                <w:sz w:val="10"/>
                <w:szCs w:val="12"/>
              </w:rPr>
            </w:pPr>
            <w:r>
              <w:rPr>
                <w:rFonts w:ascii="Arial" w:hAnsi="Arial" w:cs="Arial"/>
                <w:sz w:val="10"/>
                <w:szCs w:val="12"/>
              </w:rPr>
              <w:t>31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6</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3</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3</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3</w:t>
            </w: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1</w:t>
            </w: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2</w:t>
            </w: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FC0E17" w:rsidRPr="000C7568" w:rsidRDefault="00FC0E17" w:rsidP="00FC0E17">
            <w:pPr>
              <w:jc w:val="center"/>
              <w:rPr>
                <w:rFonts w:ascii="Arial" w:hAnsi="Arial" w:cs="Arial"/>
                <w:sz w:val="12"/>
                <w:szCs w:val="12"/>
              </w:rPr>
            </w:pPr>
            <w:r w:rsidRPr="00AF0159">
              <w:rPr>
                <w:rFonts w:ascii="Arial" w:hAnsi="Arial" w:cs="Arial"/>
                <w:sz w:val="10"/>
                <w:szCs w:val="12"/>
              </w:rPr>
              <w:t>w tym</w:t>
            </w: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CA0628" w:rsidP="00FC0E17">
            <w:pPr>
              <w:jc w:val="center"/>
              <w:rPr>
                <w:rFonts w:ascii="Arial" w:hAnsi="Arial" w:cs="Arial"/>
                <w:sz w:val="10"/>
                <w:szCs w:val="12"/>
              </w:rPr>
            </w:pPr>
            <w:r>
              <w:rPr>
                <w:rFonts w:ascii="Arial" w:hAnsi="Arial" w:cs="Arial"/>
                <w:sz w:val="10"/>
                <w:szCs w:val="12"/>
              </w:rPr>
              <w:t>32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r w:rsidRPr="00C94EDC">
              <w:rPr>
                <w:rFonts w:ascii="Arial" w:hAnsi="Arial" w:cs="Arial"/>
                <w:color w:val="000000"/>
                <w:sz w:val="12"/>
                <w:szCs w:val="12"/>
              </w:rPr>
              <w:t>1</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2B18" w:rsidRPr="00C94EDC" w:rsidRDefault="00EA2B18" w:rsidP="00EA2B18">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454"/>
        </w:trPr>
        <w:tc>
          <w:tcPr>
            <w:tcW w:w="53" w:type="pct"/>
            <w:vMerge/>
            <w:tcBorders>
              <w:left w:val="single" w:sz="4" w:space="0" w:color="auto"/>
              <w:right w:val="single" w:sz="4" w:space="0" w:color="auto"/>
            </w:tcBorders>
            <w:shd w:val="clear" w:color="auto" w:fill="auto"/>
            <w:vAlign w:val="center"/>
          </w:tcPr>
          <w:p w:rsidR="00963999" w:rsidRPr="000C7568" w:rsidRDefault="00963999" w:rsidP="00963999">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63999" w:rsidRPr="004C6DD7" w:rsidRDefault="00963999" w:rsidP="00963999">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63999" w:rsidRPr="008C0CDA" w:rsidRDefault="00963999" w:rsidP="00963999">
            <w:pPr>
              <w:jc w:val="center"/>
              <w:rPr>
                <w:rFonts w:ascii="Arial" w:hAnsi="Arial" w:cs="Arial"/>
                <w:sz w:val="10"/>
                <w:szCs w:val="12"/>
              </w:rPr>
            </w:pPr>
            <w:r>
              <w:rPr>
                <w:rFonts w:ascii="Arial" w:hAnsi="Arial" w:cs="Arial"/>
                <w:sz w:val="10"/>
                <w:szCs w:val="12"/>
              </w:rPr>
              <w:t>33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p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p w:rsidR="00963999" w:rsidRPr="00C94EDC" w:rsidRDefault="00963999" w:rsidP="00963999">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04354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63999" w:rsidRPr="00C94EDC" w:rsidRDefault="00963999" w:rsidP="00B958D9">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zakończono w trybie art. 3</w:t>
            </w:r>
            <w:r>
              <w:rPr>
                <w:rFonts w:ascii="Arial" w:hAnsi="Arial" w:cs="Arial"/>
                <w:iCs/>
                <w:sz w:val="10"/>
                <w:szCs w:val="12"/>
              </w:rPr>
              <w:t>40</w:t>
            </w:r>
            <w:r w:rsidRPr="004C6DD7">
              <w:rPr>
                <w:rFonts w:ascii="Arial" w:hAnsi="Arial" w:cs="Arial"/>
                <w:iCs/>
                <w:sz w:val="10"/>
                <w:szCs w:val="12"/>
              </w:rPr>
              <w:t xml:space="preserve">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 xml:space="preserve">zakończono w trybie art. </w:t>
            </w:r>
            <w:r>
              <w:rPr>
                <w:rFonts w:ascii="Arial" w:hAnsi="Arial" w:cs="Arial"/>
                <w:iCs/>
                <w:sz w:val="10"/>
                <w:szCs w:val="12"/>
              </w:rPr>
              <w:t>339 i</w:t>
            </w:r>
            <w:r w:rsidRPr="004C6DD7">
              <w:rPr>
                <w:rFonts w:ascii="Arial" w:hAnsi="Arial" w:cs="Arial"/>
                <w:iCs/>
                <w:sz w:val="10"/>
                <w:szCs w:val="12"/>
              </w:rPr>
              <w:t>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7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397"/>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val="restart"/>
            <w:tcBorders>
              <w:top w:val="nil"/>
              <w:left w:val="single" w:sz="4" w:space="0" w:color="auto"/>
              <w:bottom w:val="single" w:sz="4" w:space="0" w:color="auto"/>
              <w:right w:val="single" w:sz="4" w:space="0" w:color="auto"/>
            </w:tcBorders>
            <w:shd w:val="clear" w:color="auto" w:fill="auto"/>
            <w:vAlign w:val="center"/>
          </w:tcPr>
          <w:p w:rsidR="008535FD" w:rsidRPr="004C6DD7" w:rsidRDefault="008535FD" w:rsidP="008535FD">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25" w:type="pct"/>
            <w:tcBorders>
              <w:top w:val="nil"/>
              <w:left w:val="single" w:sz="4" w:space="0" w:color="auto"/>
              <w:bottom w:val="single" w:sz="4" w:space="0" w:color="auto"/>
              <w:right w:val="single" w:sz="12" w:space="0" w:color="auto"/>
            </w:tcBorders>
            <w:shd w:val="clear" w:color="auto" w:fill="auto"/>
            <w:vAlign w:val="center"/>
          </w:tcPr>
          <w:p w:rsidR="008535FD" w:rsidRPr="004C6DD7" w:rsidRDefault="008535FD" w:rsidP="008535FD">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39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40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val="restart"/>
            <w:tcBorders>
              <w:top w:val="single" w:sz="4" w:space="0" w:color="auto"/>
              <w:left w:val="single" w:sz="4" w:space="0" w:color="auto"/>
              <w:right w:val="single" w:sz="4"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 wyniku zmiany obszaru właściwości miejscowej</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tcBorders>
              <w:left w:val="single" w:sz="4" w:space="0" w:color="auto"/>
              <w:bottom w:val="single" w:sz="4" w:space="0" w:color="auto"/>
              <w:right w:val="single" w:sz="4" w:space="0" w:color="auto"/>
            </w:tcBorders>
            <w:shd w:val="clear" w:color="auto" w:fill="auto"/>
            <w:vAlign w:val="center"/>
          </w:tcPr>
          <w:p w:rsidR="00C42B81" w:rsidRPr="004C6DD7" w:rsidRDefault="00C42B81" w:rsidP="00C42B81">
            <w:pPr>
              <w:jc w:val="center"/>
              <w:rPr>
                <w:rFonts w:ascii="Arial" w:hAnsi="Arial" w:cs="Arial"/>
                <w:iCs/>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271"/>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50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703DA1" w:rsidRPr="008C0CDA" w:rsidRDefault="00703DA1" w:rsidP="00703DA1">
            <w:pPr>
              <w:jc w:val="center"/>
              <w:rPr>
                <w:rFonts w:ascii="Arial" w:hAnsi="Arial" w:cs="Arial"/>
                <w:sz w:val="10"/>
                <w:szCs w:val="12"/>
              </w:rPr>
            </w:pPr>
            <w:r>
              <w:rPr>
                <w:rFonts w:ascii="Arial" w:hAnsi="Arial" w:cs="Arial"/>
                <w:sz w:val="10"/>
                <w:szCs w:val="12"/>
              </w:rPr>
              <w:t>51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nil"/>
              <w:left w:val="single" w:sz="4" w:space="0" w:color="auto"/>
              <w:right w:val="single" w:sz="4" w:space="0" w:color="auto"/>
            </w:tcBorders>
            <w:shd w:val="clear" w:color="auto" w:fill="auto"/>
            <w:textDirection w:val="btLr"/>
            <w:vAlign w:val="center"/>
          </w:tcPr>
          <w:p w:rsidR="009047CF" w:rsidRPr="00233EE4" w:rsidRDefault="009047CF" w:rsidP="009047CF">
            <w:pPr>
              <w:spacing w:after="40" w:line="140" w:lineRule="exact"/>
              <w:ind w:left="85" w:right="85"/>
              <w:jc w:val="center"/>
              <w:rPr>
                <w:rFonts w:ascii="Arial" w:hAnsi="Arial" w:cs="Arial"/>
                <w:sz w:val="12"/>
                <w:szCs w:val="12"/>
              </w:rPr>
            </w:pPr>
            <w:r w:rsidRPr="00233EE4">
              <w:rPr>
                <w:rFonts w:ascii="Arial" w:hAnsi="Arial" w:cs="Arial"/>
                <w:sz w:val="12"/>
                <w:szCs w:val="12"/>
              </w:rPr>
              <w:t>Pa apelacyjne</w:t>
            </w:r>
          </w:p>
        </w:tc>
        <w:tc>
          <w:tcPr>
            <w:tcW w:w="5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7CF" w:rsidRPr="000C7568" w:rsidRDefault="009047CF" w:rsidP="009047CF">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37</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20</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20</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5</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15</w:t>
            </w: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5</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w:t>
            </w: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4</w:t>
            </w: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9047CF" w:rsidRPr="00233EE4" w:rsidRDefault="009047CF" w:rsidP="009047CF">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9047CF" w:rsidRPr="00DC243A" w:rsidRDefault="009047CF" w:rsidP="009047CF">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textDirection w:val="btLr"/>
            <w:vAlign w:val="center"/>
          </w:tcPr>
          <w:p w:rsidR="00676443" w:rsidRPr="00233EE4" w:rsidRDefault="00676443" w:rsidP="00676443">
            <w:pPr>
              <w:spacing w:after="40" w:line="140" w:lineRule="exact"/>
              <w:ind w:left="85" w:right="85"/>
              <w:jc w:val="center"/>
              <w:rPr>
                <w:rFonts w:ascii="Arial" w:hAnsi="Arial" w:cs="Arial"/>
                <w:sz w:val="12"/>
                <w:szCs w:val="12"/>
              </w:rPr>
            </w:pPr>
            <w:r w:rsidRPr="00233EE4">
              <w:rPr>
                <w:rFonts w:ascii="Arial" w:hAnsi="Arial" w:cs="Arial"/>
                <w:sz w:val="12"/>
                <w:szCs w:val="12"/>
              </w:rPr>
              <w:t xml:space="preserve">Pz </w:t>
            </w:r>
            <w:r>
              <w:rPr>
                <w:rFonts w:ascii="Arial" w:hAnsi="Arial" w:cs="Arial"/>
                <w:sz w:val="12"/>
                <w:szCs w:val="12"/>
              </w:rPr>
              <w:t>I instancja</w:t>
            </w:r>
          </w:p>
        </w:tc>
        <w:tc>
          <w:tcPr>
            <w:tcW w:w="553"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r w:rsidRPr="009047CF">
              <w:rPr>
                <w:rFonts w:ascii="Arial" w:hAnsi="Arial" w:cs="Arial"/>
                <w:color w:val="000000"/>
                <w:sz w:val="12"/>
                <w:szCs w:val="12"/>
              </w:rPr>
              <w:t>2</w:t>
            </w: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r w:rsidR="00676443" w:rsidRPr="00FA4968" w:rsidTr="00676443">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676443" w:rsidRPr="00DC243A" w:rsidRDefault="00676443" w:rsidP="00676443">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314"/>
        <w:gridCol w:w="1393"/>
        <w:gridCol w:w="281"/>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454"/>
      </w:tblGrid>
      <w:tr w:rsidR="00BA5183" w:rsidRPr="00FA4968" w:rsidTr="00A12C23">
        <w:trPr>
          <w:trHeight w:hRule="exact" w:val="170"/>
          <w:tblHeader/>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4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42"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42"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A12C23">
        <w:trPr>
          <w:trHeight w:val="2351"/>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42"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A12C23">
        <w:trPr>
          <w:trHeight w:val="20"/>
          <w:tblHeader/>
        </w:trPr>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42"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B40A3F" w:rsidRPr="00FA4968" w:rsidTr="00A12C23">
        <w:trPr>
          <w:cantSplit/>
          <w:trHeight w:hRule="exact" w:val="170"/>
        </w:trPr>
        <w:tc>
          <w:tcPr>
            <w:tcW w:w="98" w:type="pct"/>
            <w:vMerge w:val="restart"/>
            <w:tcBorders>
              <w:top w:val="single" w:sz="4" w:space="0" w:color="auto"/>
              <w:left w:val="single" w:sz="4" w:space="0" w:color="auto"/>
              <w:right w:val="single" w:sz="4" w:space="0" w:color="auto"/>
            </w:tcBorders>
            <w:shd w:val="clear" w:color="auto" w:fill="auto"/>
            <w:textDirection w:val="btLr"/>
            <w:vAlign w:val="center"/>
          </w:tcPr>
          <w:p w:rsidR="00B40A3F" w:rsidRPr="000C7568" w:rsidRDefault="00B40A3F" w:rsidP="00B40A3F">
            <w:pPr>
              <w:spacing w:after="40" w:line="140" w:lineRule="exact"/>
              <w:ind w:left="85" w:right="85"/>
              <w:jc w:val="center"/>
              <w:rPr>
                <w:rFonts w:ascii="Arial" w:hAnsi="Arial" w:cs="Arial"/>
                <w:sz w:val="12"/>
                <w:szCs w:val="12"/>
              </w:rPr>
            </w:pPr>
            <w:r w:rsidRPr="00C654DD">
              <w:rPr>
                <w:rFonts w:ascii="Arial" w:hAnsi="Arial" w:cs="Arial"/>
                <w:sz w:val="12"/>
                <w:szCs w:val="12"/>
              </w:rPr>
              <w:t>Pz II instancja</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C654DD">
              <w:rPr>
                <w:rFonts w:ascii="Arial" w:hAnsi="Arial" w:cs="Arial"/>
                <w:sz w:val="12"/>
                <w:szCs w:val="12"/>
              </w:rPr>
              <w:t>Ogółem</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Pr="00705893" w:rsidRDefault="00B40A3F" w:rsidP="00B40A3F">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B40A3F" w:rsidRPr="00FA4968" w:rsidTr="00A12C23">
        <w:trPr>
          <w:cantSplit/>
          <w:trHeight w:hRule="exact" w:val="602"/>
        </w:trPr>
        <w:tc>
          <w:tcPr>
            <w:tcW w:w="98" w:type="pct"/>
            <w:vMerge/>
            <w:tcBorders>
              <w:left w:val="single" w:sz="4" w:space="0" w:color="auto"/>
              <w:bottom w:val="single" w:sz="4" w:space="0" w:color="auto"/>
              <w:right w:val="single" w:sz="4" w:space="0" w:color="auto"/>
            </w:tcBorders>
            <w:shd w:val="clear" w:color="auto" w:fill="auto"/>
            <w:vAlign w:val="center"/>
          </w:tcPr>
          <w:p w:rsidR="00B40A3F" w:rsidRPr="000C7568" w:rsidRDefault="00B40A3F" w:rsidP="00B40A3F">
            <w:pPr>
              <w:spacing w:after="40" w:line="140" w:lineRule="exact"/>
              <w:ind w:left="85" w:right="85"/>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6D4074">
              <w:rPr>
                <w:rFonts w:ascii="Arial" w:hAnsi="Arial" w:cs="Arial"/>
                <w:sz w:val="8"/>
                <w:szCs w:val="8"/>
              </w:rPr>
              <w:t>w tym w związku ze zmianami organizacyjnymi ( zniesienie/likwidacja/ zmiany</w:t>
            </w:r>
            <w:r w:rsidRPr="00C654DD">
              <w:rPr>
                <w:rFonts w:ascii="Arial" w:hAnsi="Arial" w:cs="Arial"/>
                <w:sz w:val="12"/>
                <w:szCs w:val="12"/>
              </w:rPr>
              <w:t xml:space="preserve"> </w:t>
            </w:r>
            <w:r w:rsidRPr="006D4074">
              <w:rPr>
                <w:rFonts w:ascii="Arial" w:hAnsi="Arial" w:cs="Arial"/>
                <w:sz w:val="8"/>
                <w:szCs w:val="8"/>
              </w:rPr>
              <w:t>obszaru właściwości sądu, wydzia</w:t>
            </w:r>
            <w:r w:rsidRPr="006D4074">
              <w:rPr>
                <w:rFonts w:ascii="Arial" w:hAnsi="Arial" w:cs="Arial"/>
                <w:sz w:val="4"/>
                <w:szCs w:val="4"/>
              </w:rPr>
              <w:t>ł</w:t>
            </w:r>
            <w:r w:rsidRPr="006D4074">
              <w:rPr>
                <w:rFonts w:ascii="Arial" w:hAnsi="Arial" w:cs="Arial"/>
                <w:sz w:val="8"/>
                <w:szCs w:val="8"/>
              </w:rPr>
              <w:t xml:space="preserve">u, </w:t>
            </w:r>
            <w:r w:rsidRPr="00C654DD">
              <w:rPr>
                <w:rFonts w:ascii="Arial" w:hAnsi="Arial" w:cs="Arial"/>
                <w:sz w:val="12"/>
                <w:szCs w:val="12"/>
              </w:rPr>
              <w:t>sekcji oraz zmiany instrukcji sądowej</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Default="00B40A3F" w:rsidP="00B40A3F">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39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84"/>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2A53A7" w:rsidRDefault="00A12C23" w:rsidP="00A12C23">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2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88" w:type="pct"/>
            <w:tcBorders>
              <w:top w:val="single" w:sz="4" w:space="0" w:color="auto"/>
              <w:left w:val="single" w:sz="12" w:space="0" w:color="auto"/>
              <w:bottom w:val="single" w:sz="12"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64</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12"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12"/>
          <w:szCs w:val="12"/>
        </w:rPr>
        <w:t>(Dz. U. z 2018 r. poz. 75).</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525BD4" w:rsidP="007F516B">
      <w:pPr>
        <w:ind w:left="112"/>
        <w:rPr>
          <w:rFonts w:ascii="Arial" w:hAnsi="Arial" w:cs="Arial"/>
          <w:sz w:val="14"/>
          <w:szCs w:val="14"/>
        </w:rPr>
      </w:pPr>
      <w:r>
        <w:rPr>
          <w:rFonts w:ascii="Arial" w:hAnsi="Arial" w:cs="Arial"/>
          <w:b/>
          <w:bCs/>
        </w:rPr>
        <w:br w:type="page"/>
      </w:r>
      <w:r w:rsidR="00987760" w:rsidRPr="00FA4968">
        <w:rPr>
          <w:rFonts w:ascii="Arial" w:hAnsi="Arial" w:cs="Arial"/>
          <w:b/>
          <w:bCs/>
        </w:rPr>
        <w:t>Dział 1.2.2. Liczba sesji od</w:t>
      </w:r>
      <w:r w:rsidR="00B52163">
        <w:rPr>
          <w:rFonts w:ascii="Arial" w:hAnsi="Arial" w:cs="Arial"/>
          <w:b/>
          <w:bCs/>
        </w:rPr>
        <w:t>bytych i załatwionych spraw (cd</w:t>
      </w:r>
      <w:r w:rsidR="00987760" w:rsidRPr="00FA4968">
        <w:rPr>
          <w:rFonts w:ascii="Arial" w:hAnsi="Arial" w:cs="Arial"/>
          <w:b/>
          <w:bCs/>
        </w:rPr>
        <w:t>.)</w:t>
      </w:r>
    </w:p>
    <w:tbl>
      <w:tblPr>
        <w:tblW w:w="5008" w:type="pct"/>
        <w:tblLayout w:type="fixed"/>
        <w:tblCellMar>
          <w:left w:w="28" w:type="dxa"/>
          <w:right w:w="28" w:type="dxa"/>
        </w:tblCellMar>
        <w:tblLook w:val="0000" w:firstRow="0" w:lastRow="0" w:firstColumn="0" w:lastColumn="0" w:noHBand="0" w:noVBand="0"/>
      </w:tblPr>
      <w:tblGrid>
        <w:gridCol w:w="217"/>
        <w:gridCol w:w="109"/>
        <w:gridCol w:w="269"/>
        <w:gridCol w:w="582"/>
        <w:gridCol w:w="1705"/>
        <w:gridCol w:w="291"/>
        <w:gridCol w:w="13"/>
        <w:gridCol w:w="841"/>
        <w:gridCol w:w="13"/>
        <w:gridCol w:w="557"/>
        <w:gridCol w:w="1008"/>
        <w:gridCol w:w="13"/>
        <w:gridCol w:w="701"/>
        <w:gridCol w:w="713"/>
        <w:gridCol w:w="528"/>
        <w:gridCol w:w="752"/>
        <w:gridCol w:w="697"/>
        <w:gridCol w:w="579"/>
        <w:gridCol w:w="544"/>
        <w:gridCol w:w="745"/>
        <w:gridCol w:w="720"/>
        <w:gridCol w:w="6"/>
        <w:gridCol w:w="582"/>
        <w:gridCol w:w="672"/>
        <w:gridCol w:w="742"/>
        <w:gridCol w:w="579"/>
        <w:gridCol w:w="729"/>
        <w:gridCol w:w="573"/>
        <w:gridCol w:w="515"/>
      </w:tblGrid>
      <w:tr w:rsidR="00DE0CB0" w:rsidRPr="00987760" w:rsidTr="00060DE6">
        <w:trPr>
          <w:trHeight w:val="20"/>
          <w:tblHeader/>
        </w:trPr>
        <w:tc>
          <w:tcPr>
            <w:tcW w:w="9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04"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DE0CB0" w:rsidRPr="00FA4968" w:rsidTr="00C72518">
        <w:trPr>
          <w:trHeight w:val="159"/>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 xml:space="preserve">Załatwienie razem </w:t>
            </w:r>
            <w:r w:rsidRPr="007B02CA">
              <w:rPr>
                <w:rFonts w:ascii="Arial" w:hAnsi="Arial" w:cs="Arial"/>
                <w:sz w:val="12"/>
                <w:szCs w:val="12"/>
              </w:rPr>
              <w:br/>
              <w:t>(suma kol. 23, 35, 39, 40)</w:t>
            </w:r>
          </w:p>
        </w:tc>
        <w:tc>
          <w:tcPr>
            <w:tcW w:w="174"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SO (suma kol.24, 25, 34)</w:t>
            </w:r>
          </w:p>
        </w:tc>
        <w:tc>
          <w:tcPr>
            <w:tcW w:w="237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SO</w:t>
            </w:r>
          </w:p>
        </w:tc>
        <w:tc>
          <w:tcPr>
            <w:tcW w:w="210"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SR (suma kol.36, 37, 38)</w:t>
            </w:r>
          </w:p>
        </w:tc>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SR</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inni sędziowie</w:t>
            </w:r>
          </w:p>
        </w:tc>
        <w:tc>
          <w:tcPr>
            <w:tcW w:w="161" w:type="pct"/>
            <w:vMerge w:val="restart"/>
            <w:tcBorders>
              <w:top w:val="single" w:sz="4" w:space="0" w:color="auto"/>
              <w:left w:val="single" w:sz="4" w:space="0" w:color="auto"/>
              <w:right w:val="single" w:sz="4" w:space="0" w:color="auto"/>
            </w:tcBorders>
            <w:textDirection w:val="btLr"/>
            <w:vAlign w:val="center"/>
          </w:tcPr>
          <w:p w:rsidR="00A7502A" w:rsidRPr="007B02CA" w:rsidRDefault="00A7502A" w:rsidP="00A7502A">
            <w:pPr>
              <w:jc w:val="center"/>
              <w:rPr>
                <w:rFonts w:ascii="Arial" w:hAnsi="Arial" w:cs="Arial"/>
                <w:sz w:val="12"/>
                <w:szCs w:val="12"/>
              </w:rPr>
            </w:pPr>
            <w:r w:rsidRPr="007B02CA">
              <w:rPr>
                <w:rFonts w:ascii="Arial" w:hAnsi="Arial" w:cs="Arial"/>
                <w:sz w:val="12"/>
                <w:szCs w:val="12"/>
              </w:rPr>
              <w:t>referendarzy</w:t>
            </w:r>
          </w:p>
        </w:tc>
      </w:tr>
      <w:tr w:rsidR="00DE0CB0" w:rsidRPr="00FA4968" w:rsidTr="00C72518">
        <w:trPr>
          <w:trHeight w:val="20"/>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315"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 xml:space="preserve">sędziów SO z wyłączeniem sędziów funkcyj nych </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jc w:val="center"/>
              <w:rPr>
                <w:rFonts w:ascii="Arial" w:hAnsi="Arial" w:cs="Arial"/>
                <w:sz w:val="10"/>
                <w:szCs w:val="10"/>
              </w:rPr>
            </w:pPr>
            <w:r w:rsidRPr="007B02CA">
              <w:rPr>
                <w:rFonts w:ascii="Arial" w:hAnsi="Arial" w:cs="Arial"/>
                <w:sz w:val="10"/>
                <w:szCs w:val="10"/>
              </w:rPr>
              <w:t>sędziów funkcyjnych SO</w:t>
            </w:r>
            <w:r w:rsidRPr="007B02CA">
              <w:rPr>
                <w:rFonts w:ascii="Arial" w:hAnsi="Arial" w:cs="Arial"/>
                <w:sz w:val="10"/>
                <w:szCs w:val="10"/>
              </w:rPr>
              <w:br/>
              <w:t>(suma kol. od 26 do 33)</w:t>
            </w:r>
          </w:p>
        </w:tc>
        <w:tc>
          <w:tcPr>
            <w:tcW w:w="16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 tego</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10"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351"/>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315" w:type="pct"/>
            <w:vMerge/>
            <w:tcBorders>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prezesa</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wiceprezesa</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przewodniczącego wydziału</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zastępcę przewodniczącego wydziału</w:t>
            </w:r>
          </w:p>
        </w:tc>
        <w:tc>
          <w:tcPr>
            <w:tcW w:w="1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kierownika sekcji</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wizytatorów</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tego pionu</w:t>
            </w:r>
          </w:p>
        </w:tc>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innych pionów</w:t>
            </w:r>
          </w:p>
        </w:tc>
        <w:tc>
          <w:tcPr>
            <w:tcW w:w="184"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10"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0"/>
          <w:tblHeader/>
        </w:trPr>
        <w:tc>
          <w:tcPr>
            <w:tcW w:w="996"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61"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6E3025" w:rsidRPr="00FA4968" w:rsidTr="00C72518">
        <w:trPr>
          <w:cantSplit/>
          <w:trHeight w:hRule="exact" w:val="284"/>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b/>
                <w:bCs/>
                <w:sz w:val="12"/>
                <w:szCs w:val="12"/>
              </w:rPr>
            </w:pPr>
            <w:r w:rsidRPr="00525BD4">
              <w:rPr>
                <w:rFonts w:ascii="Arial" w:hAnsi="Arial" w:cs="Arial"/>
                <w:b/>
                <w:bCs/>
                <w:sz w:val="12"/>
                <w:szCs w:val="12"/>
              </w:rPr>
              <w:t>Ogółem sprawy z zakresu prawa pracy (suma wierszy 31,52 - 54,56,58, 60 - 64)</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48</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48</w:t>
            </w:r>
          </w:p>
        </w:tc>
        <w:tc>
          <w:tcPr>
            <w:tcW w:w="315" w:type="pct"/>
            <w:tcBorders>
              <w:top w:val="single" w:sz="4" w:space="0" w:color="auto"/>
              <w:left w:val="single" w:sz="4" w:space="0" w:color="auto"/>
              <w:bottom w:val="single" w:sz="4" w:space="0" w:color="auto"/>
              <w:right w:val="nil"/>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38</w:t>
            </w:r>
          </w:p>
        </w:tc>
        <w:tc>
          <w:tcPr>
            <w:tcW w:w="22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11</w:t>
            </w:r>
          </w:p>
        </w:tc>
        <w:tc>
          <w:tcPr>
            <w:tcW w:w="21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6</w:t>
            </w: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11</w:t>
            </w:r>
          </w:p>
        </w:tc>
        <w:tc>
          <w:tcPr>
            <w:tcW w:w="23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w:t>
            </w:r>
          </w:p>
        </w:tc>
        <w:tc>
          <w:tcPr>
            <w:tcW w:w="22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85"/>
              <w:rPr>
                <w:rFonts w:ascii="Arial" w:hAnsi="Arial"/>
                <w:sz w:val="12"/>
                <w:szCs w:val="12"/>
              </w:rPr>
            </w:pPr>
            <w:r w:rsidRPr="000C7568">
              <w:rPr>
                <w:rFonts w:ascii="Arial" w:hAnsi="Arial"/>
                <w:sz w:val="12"/>
                <w:szCs w:val="12"/>
              </w:rPr>
              <w:t>P</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3</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val="restart"/>
            <w:tcBorders>
              <w:top w:val="nil"/>
              <w:left w:val="single" w:sz="4" w:space="0" w:color="auto"/>
              <w:right w:val="single" w:sz="4" w:space="0" w:color="auto"/>
            </w:tcBorders>
            <w:shd w:val="clear" w:color="auto" w:fill="auto"/>
            <w:textDirection w:val="btLr"/>
            <w:vAlign w:val="center"/>
          </w:tcPr>
          <w:p w:rsidR="006E3025" w:rsidRPr="000C7568" w:rsidRDefault="006E3025" w:rsidP="006E3025">
            <w:pPr>
              <w:jc w:val="center"/>
              <w:rPr>
                <w:rFonts w:ascii="Arial" w:hAnsi="Arial" w:cs="Arial"/>
                <w:sz w:val="12"/>
                <w:szCs w:val="12"/>
              </w:rPr>
            </w:pPr>
            <w:r w:rsidRPr="000C7568">
              <w:rPr>
                <w:rFonts w:ascii="Arial" w:hAnsi="Arial" w:cs="Arial"/>
                <w:sz w:val="12"/>
                <w:szCs w:val="12"/>
              </w:rPr>
              <w:t>w tym</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zwrot pozwu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454"/>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340</w:t>
            </w:r>
            <w:r w:rsidRPr="000C7568">
              <w:rPr>
                <w:rFonts w:ascii="Arial" w:hAnsi="Arial" w:cs="Arial"/>
                <w:iCs/>
                <w:sz w:val="12"/>
                <w:szCs w:val="12"/>
              </w:rPr>
              <w:t xml:space="preserve">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 xml:space="preserve">339 i </w:t>
            </w:r>
            <w:r w:rsidRPr="000C7568">
              <w:rPr>
                <w:rFonts w:ascii="Arial" w:hAnsi="Arial" w:cs="Arial"/>
                <w:iCs/>
                <w:sz w:val="12"/>
                <w:szCs w:val="12"/>
              </w:rPr>
              <w:t>341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sz w:val="12"/>
                <w:szCs w:val="12"/>
              </w:rPr>
            </w:pPr>
            <w:r w:rsidRPr="000C7568">
              <w:rPr>
                <w:rFonts w:ascii="Arial" w:hAnsi="Arial" w:cs="Arial"/>
                <w:sz w:val="12"/>
                <w:szCs w:val="12"/>
              </w:rPr>
              <w:t>w wyniku zmian zarządzenia MS o` biurowości</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val="30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39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nil"/>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39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60DE6">
              <w:rPr>
                <w:rFonts w:ascii="Arial" w:hAnsi="Arial" w:cs="Arial"/>
                <w:sz w:val="10"/>
                <w:szCs w:val="10"/>
              </w:rPr>
              <w:t>w wyniku zmiany obszaru właściwości miejscowej</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61"/>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79"/>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060DE6">
              <w:rPr>
                <w:rFonts w:ascii="Arial" w:hAnsi="Arial" w:cs="Arial"/>
                <w:iCs/>
                <w:sz w:val="10"/>
                <w:szCs w:val="10"/>
              </w:rPr>
              <w:t>połączono do wspólnego rozpoznania na podstawie art. 219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9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60DE6" w:rsidRDefault="006E3025" w:rsidP="006E3025">
            <w:pPr>
              <w:spacing w:after="40" w:line="140" w:lineRule="exact"/>
              <w:ind w:right="-42"/>
              <w:rPr>
                <w:rFonts w:ascii="Arial" w:hAnsi="Arial" w:cs="Arial"/>
                <w:iCs/>
                <w:sz w:val="10"/>
                <w:szCs w:val="10"/>
              </w:rPr>
            </w:pPr>
            <w:r w:rsidRPr="00060DE6">
              <w:rPr>
                <w:rFonts w:ascii="Arial" w:hAnsi="Arial" w:cs="Arial"/>
                <w:sz w:val="10"/>
                <w:szCs w:val="10"/>
              </w:rPr>
              <w:t>zakreślone w wyniku zmiany trybu lub rodzaju postępowania (art. 201 § 1 i 2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363A62" w:rsidRDefault="006E3025" w:rsidP="006E3025">
            <w:pPr>
              <w:pStyle w:val="Tekstpodstawowy"/>
              <w:ind w:right="-56"/>
              <w:rPr>
                <w:rFonts w:ascii="Arial" w:hAnsi="Arial" w:cs="Arial"/>
                <w:iCs/>
                <w:sz w:val="10"/>
                <w:szCs w:val="10"/>
              </w:rPr>
            </w:pPr>
            <w:r w:rsidRPr="00363A62">
              <w:rPr>
                <w:rFonts w:ascii="Arial" w:hAnsi="Arial" w:cs="Arial"/>
                <w:iCs/>
                <w:sz w:val="10"/>
                <w:szCs w:val="10"/>
              </w:rPr>
              <w:t>zakreślono na podstawie art. 174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363A62" w:rsidRDefault="006E3025" w:rsidP="006E3025">
            <w:pPr>
              <w:pStyle w:val="Tekstpodstawowy"/>
              <w:ind w:right="-42"/>
              <w:rPr>
                <w:rFonts w:ascii="Arial" w:hAnsi="Arial" w:cs="Arial"/>
                <w:iCs/>
                <w:sz w:val="10"/>
                <w:szCs w:val="10"/>
              </w:rPr>
            </w:pPr>
            <w:r w:rsidRPr="00363A62">
              <w:rPr>
                <w:rFonts w:ascii="Arial" w:hAnsi="Arial" w:cs="Arial"/>
                <w:iCs/>
                <w:sz w:val="10"/>
                <w:szCs w:val="10"/>
              </w:rPr>
              <w:t>pkt 1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363A62">
              <w:rPr>
                <w:rFonts w:ascii="Arial" w:hAnsi="Arial" w:cs="Arial"/>
                <w:iCs/>
                <w:sz w:val="10"/>
                <w:szCs w:val="10"/>
              </w:rPr>
              <w:t>pkt 4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zakreślenie omyłkowych wpisów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odrzucono pozew</w:t>
            </w:r>
          </w:p>
        </w:tc>
        <w:tc>
          <w:tcPr>
            <w:tcW w:w="95" w:type="pct"/>
            <w:gridSpan w:val="2"/>
            <w:tcBorders>
              <w:top w:val="single" w:sz="4" w:space="0" w:color="auto"/>
              <w:left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iCs/>
                <w:sz w:val="12"/>
                <w:szCs w:val="12"/>
              </w:rPr>
            </w:pPr>
            <w:r w:rsidRPr="00060DE6">
              <w:rPr>
                <w:rFonts w:ascii="Arial" w:hAnsi="Arial" w:cs="Arial"/>
                <w:sz w:val="12"/>
                <w:szCs w:val="12"/>
              </w:rPr>
              <w:t>umorzono na podstawie art. 505</w:t>
            </w:r>
            <w:r w:rsidRPr="00060DE6">
              <w:rPr>
                <w:rFonts w:ascii="Arial" w:hAnsi="Arial" w:cs="Arial"/>
                <w:sz w:val="12"/>
                <w:szCs w:val="12"/>
                <w:vertAlign w:val="superscript"/>
              </w:rPr>
              <w:t>37</w:t>
            </w:r>
            <w:r w:rsidRPr="00060DE6">
              <w:rPr>
                <w:rFonts w:ascii="Arial" w:hAnsi="Arial" w:cs="Arial"/>
                <w:iCs/>
                <w:sz w:val="12"/>
                <w:szCs w:val="12"/>
              </w:rPr>
              <w:t>§1 kpc</w:t>
            </w:r>
          </w:p>
        </w:tc>
        <w:tc>
          <w:tcPr>
            <w:tcW w:w="95" w:type="pct"/>
            <w:gridSpan w:val="2"/>
            <w:tcBorders>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wydano nakaz zapłaty</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inne</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1" w:type="pct"/>
            <w:tcBorders>
              <w:top w:val="nil"/>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1</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FA0B43">
        <w:trPr>
          <w:cantSplit/>
          <w:trHeight w:hRule="exact" w:val="215"/>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17</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17</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14</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D23B7E" w:rsidRDefault="008E7644" w:rsidP="008E7644">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 xml:space="preserve">Pz </w:t>
            </w:r>
            <w:r>
              <w:rPr>
                <w:rFonts w:ascii="Arial" w:hAnsi="Arial" w:cs="Arial"/>
                <w:sz w:val="12"/>
                <w:szCs w:val="12"/>
              </w:rPr>
              <w:t>I instancja</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2</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F67FE2" w:rsidRDefault="008E7644" w:rsidP="008E7644">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A2DAE" w:rsidRPr="00FA4968" w:rsidTr="00C72518">
        <w:trPr>
          <w:cantSplit/>
          <w:trHeight w:hRule="exact" w:val="340"/>
        </w:trPr>
        <w:tc>
          <w:tcPr>
            <w:tcW w:w="186" w:type="pct"/>
            <w:gridSpan w:val="3"/>
            <w:vMerge w:val="restart"/>
            <w:tcBorders>
              <w:left w:val="single" w:sz="4" w:space="0" w:color="auto"/>
              <w:right w:val="single" w:sz="4" w:space="0" w:color="auto"/>
            </w:tcBorders>
            <w:textDirection w:val="btLr"/>
          </w:tcPr>
          <w:p w:rsidR="008A2DAE" w:rsidRPr="000C7568" w:rsidRDefault="008A2DAE" w:rsidP="008A2DAE">
            <w:pPr>
              <w:spacing w:after="40" w:line="140" w:lineRule="exact"/>
              <w:ind w:left="85" w:right="85"/>
              <w:rPr>
                <w:rFonts w:ascii="Arial" w:hAnsi="Arial" w:cs="Arial"/>
                <w:sz w:val="12"/>
                <w:szCs w:val="12"/>
              </w:rPr>
            </w:pPr>
            <w:r>
              <w:rPr>
                <w:rFonts w:ascii="Arial" w:hAnsi="Arial" w:cs="Arial"/>
                <w:sz w:val="12"/>
                <w:szCs w:val="12"/>
              </w:rPr>
              <w:t>Pz II instancja</w:t>
            </w: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0C7568" w:rsidRDefault="008A2DAE" w:rsidP="008A2DAE">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20</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20</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7</w:t>
            </w: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13</w:t>
            </w: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5</w:t>
            </w: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w:t>
            </w: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624"/>
        </w:trPr>
        <w:tc>
          <w:tcPr>
            <w:tcW w:w="186" w:type="pct"/>
            <w:gridSpan w:val="3"/>
            <w:vMerge/>
            <w:tcBorders>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F67FE2" w:rsidRDefault="008A2DAE" w:rsidP="008A2DAE">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2"/>
              </w:rPr>
              <w:t>Wykaz Kas-z wnioski o rozstrzygnięcie sporu zakładowego przez kolegium arbitrażu społecznego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61</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4"/>
                <w:szCs w:val="14"/>
              </w:rPr>
              <w:t>WSC skarga o stwierdzenie niezgodności z prawem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62</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4"/>
              </w:rPr>
              <w:t>WSNc (skarga nadzwyczajna)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63</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ind w:left="85" w:right="-52"/>
              <w:rPr>
                <w:rFonts w:ascii="Arial" w:hAnsi="Arial" w:cs="Arial"/>
                <w:sz w:val="14"/>
                <w:szCs w:val="14"/>
              </w:rPr>
            </w:pPr>
            <w:r w:rsidRPr="00363A62">
              <w:rPr>
                <w:rFonts w:ascii="Arial" w:hAnsi="Arial" w:cs="Arial"/>
                <w:sz w:val="14"/>
                <w:szCs w:val="14"/>
              </w:rPr>
              <w:t xml:space="preserve">Skargi na postępowanie sądowe </w:t>
            </w:r>
            <w:r w:rsidRPr="00363A62">
              <w:rPr>
                <w:rFonts w:ascii="Arial" w:hAnsi="Arial" w:cs="Arial"/>
                <w:sz w:val="11"/>
                <w:szCs w:val="11"/>
              </w:rPr>
              <w:t>(Wykaz S)*</w:t>
            </w:r>
            <w:r w:rsidRPr="00363A62">
              <w:rPr>
                <w:rFonts w:ascii="Arial" w:hAnsi="Arial" w:cs="Arial"/>
                <w:sz w:val="11"/>
                <w:szCs w:val="11"/>
                <w:vertAlign w:val="superscript"/>
              </w:rPr>
              <w:t>)</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64</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bl>
    <w:p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A514AA" w:rsidRPr="00DE0CB0" w:rsidRDefault="008E19E9" w:rsidP="00DE0CB0">
      <w:pPr>
        <w:spacing w:line="140" w:lineRule="exact"/>
        <w:rPr>
          <w:rFonts w:ascii="Arial" w:hAnsi="Arial" w:cs="Arial"/>
          <w:sz w:val="14"/>
          <w:szCs w:val="14"/>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FB151D" w:rsidP="008E19E9">
            <w:pPr>
              <w:rPr>
                <w:rFonts w:ascii="Arial" w:hAnsi="Arial" w:cs="Arial"/>
                <w:sz w:val="14"/>
                <w:szCs w:val="14"/>
              </w:rPr>
            </w:pPr>
            <w:r w:rsidRPr="00FB151D">
              <w:rPr>
                <w:rFonts w:ascii="Arial" w:hAnsi="Arial" w:cs="Arial"/>
                <w:sz w:val="14"/>
                <w:szCs w:val="14"/>
              </w:rPr>
              <w:t>Wydawanie nakazów zapłaty w postępowaniu nakazowym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FB151D"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FB151D" w:rsidRPr="00FB151D" w:rsidRDefault="00FB151D" w:rsidP="00FB151D">
            <w:pPr>
              <w:rPr>
                <w:rFonts w:ascii="Arial" w:hAnsi="Arial" w:cs="Arial"/>
                <w:sz w:val="14"/>
                <w:szCs w:val="14"/>
              </w:rPr>
            </w:pPr>
            <w:r w:rsidRPr="00FB151D">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FB151D" w:rsidRPr="00FA4968" w:rsidRDefault="00FB151D" w:rsidP="00FB151D">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C9513B" w:rsidRDefault="00FB151D" w:rsidP="00FB151D">
            <w:pPr>
              <w:jc w:val="right"/>
              <w:rPr>
                <w:rFonts w:ascii="Arial" w:hAnsi="Arial" w:cs="Arial"/>
                <w:color w:val="000000"/>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FB151D" w:rsidRPr="00FA4968" w:rsidRDefault="00FB151D" w:rsidP="00FB151D">
            <w:pPr>
              <w:jc w:val="right"/>
              <w:rPr>
                <w:rFonts w:ascii="Arial" w:hAnsi="Arial" w:cs="Arial"/>
                <w:sz w:val="14"/>
                <w:szCs w:val="14"/>
              </w:rPr>
            </w:pPr>
          </w:p>
        </w:tc>
      </w:tr>
      <w:tr w:rsidR="00484317"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484317" w:rsidRPr="00FB151D" w:rsidRDefault="00484317" w:rsidP="00484317">
            <w:pPr>
              <w:rPr>
                <w:rFonts w:ascii="Arial" w:hAnsi="Arial" w:cs="Arial"/>
                <w:sz w:val="14"/>
                <w:szCs w:val="14"/>
              </w:rPr>
            </w:pPr>
            <w:r w:rsidRPr="00FB151D">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484317" w:rsidRPr="00FA4968" w:rsidRDefault="00484317" w:rsidP="00484317">
            <w:pPr>
              <w:jc w:val="center"/>
              <w:rPr>
                <w:rFonts w:ascii="Arial" w:hAnsi="Arial" w:cs="Arial"/>
                <w:sz w:val="12"/>
                <w:szCs w:val="12"/>
              </w:rPr>
            </w:pPr>
            <w:r>
              <w:rPr>
                <w:rFonts w:ascii="Arial" w:hAnsi="Arial" w:cs="Arial"/>
                <w:sz w:val="12"/>
                <w:szCs w:val="12"/>
              </w:rPr>
              <w:t>06</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p w:rsidR="00484317" w:rsidRPr="00FA4968" w:rsidRDefault="00484317" w:rsidP="00484317">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484317" w:rsidRDefault="00484317" w:rsidP="00484317">
            <w:pPr>
              <w:jc w:val="right"/>
              <w:rPr>
                <w:rFonts w:ascii="Arial" w:hAnsi="Arial" w:cs="Arial"/>
                <w:color w:val="000000"/>
                <w:sz w:val="14"/>
                <w:szCs w:val="14"/>
              </w:rPr>
            </w:pPr>
          </w:p>
        </w:tc>
      </w:tr>
    </w:tbl>
    <w:p w:rsidR="00156383" w:rsidRPr="00464057" w:rsidRDefault="00156383" w:rsidP="00C601A5">
      <w:pPr>
        <w:rPr>
          <w:rFonts w:ascii="Arial" w:hAnsi="Arial" w:cs="Arial"/>
          <w:b/>
          <w:bCs/>
          <w:sz w:val="8"/>
        </w:rPr>
      </w:pPr>
    </w:p>
    <w:p w:rsidR="008C093B" w:rsidRPr="00FA4968" w:rsidRDefault="00DE0CB0" w:rsidP="00C601A5">
      <w:pPr>
        <w:rPr>
          <w:rFonts w:ascii="Arial" w:hAnsi="Arial" w:cs="Arial"/>
          <w:b/>
          <w:bCs/>
        </w:rPr>
      </w:pPr>
      <w:r>
        <w:rPr>
          <w:rFonts w:ascii="Arial" w:hAnsi="Arial" w:cs="Arial"/>
          <w:b/>
          <w:bCs/>
        </w:rPr>
        <w:br w:type="page"/>
      </w:r>
      <w:r w:rsidR="00AB741A"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w:t>
            </w:r>
            <w:r w:rsidR="00577FF6">
              <w:rPr>
                <w:rFonts w:ascii="Arial" w:hAnsi="Arial" w:cs="Arial"/>
                <w:sz w:val="14"/>
              </w:rPr>
              <w:t>3</w:t>
            </w:r>
            <w:r w:rsidRPr="00EF4324">
              <w:rPr>
                <w:rFonts w:ascii="Arial" w:hAnsi="Arial" w:cs="Arial"/>
                <w:sz w:val="14"/>
              </w:rPr>
              <w:t>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w:t>
            </w:r>
            <w:r w:rsidR="00577FF6">
              <w:rPr>
                <w:rFonts w:ascii="Arial" w:hAnsi="Arial" w:cs="Arial"/>
                <w:sz w:val="14"/>
              </w:rPr>
              <w:t>3</w:t>
            </w:r>
            <w:r w:rsidRPr="003B21FD">
              <w:rPr>
                <w:rFonts w:ascii="Arial" w:hAnsi="Arial" w:cs="Arial"/>
                <w:sz w:val="14"/>
              </w:rPr>
              <w:t>1</w:t>
            </w:r>
            <w:r w:rsidRPr="00577FF6">
              <w:rPr>
                <w:rFonts w:ascii="Arial" w:hAnsi="Arial" w:cs="Arial"/>
                <w:sz w:val="14"/>
                <w:vertAlign w:val="superscript"/>
              </w:rPr>
              <w:t>1</w:t>
            </w:r>
            <w:r w:rsidRPr="003B21FD">
              <w:rPr>
                <w:rFonts w:ascii="Arial" w:hAnsi="Arial" w:cs="Arial"/>
                <w:sz w:val="14"/>
              </w:rPr>
              <w:t xml:space="preserve">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CF1AB1">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w:t>
            </w:r>
            <w:r w:rsidR="00FB151D">
              <w:rPr>
                <w:rFonts w:cs="Arial"/>
                <w:sz w:val="14"/>
              </w:rPr>
              <w:t>9</w:t>
            </w:r>
            <w:r w:rsidRPr="00FA4968">
              <w:rPr>
                <w:rFonts w:cs="Arial"/>
                <w:sz w:val="14"/>
              </w:rPr>
              <w:t xml:space="preserve"> = w.</w:t>
            </w:r>
            <w:r w:rsidR="00FB151D">
              <w:rPr>
                <w:rFonts w:cs="Arial"/>
                <w:sz w:val="14"/>
              </w:rPr>
              <w:t>15</w:t>
            </w:r>
            <w:r w:rsidRPr="00FA4968">
              <w:rPr>
                <w:rFonts w:cs="Arial"/>
                <w:sz w:val="14"/>
              </w:rPr>
              <w:t>+1</w:t>
            </w:r>
            <w:r w:rsidR="00FB151D">
              <w:rPr>
                <w:rFonts w:cs="Arial"/>
                <w:sz w:val="14"/>
              </w:rPr>
              <w:t>9</w:t>
            </w:r>
            <w:r w:rsidRPr="00FA4968">
              <w:rPr>
                <w:rFonts w:cs="Arial"/>
                <w:sz w:val="14"/>
              </w:rPr>
              <w:t>)</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380</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380</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242</w:t>
            </w:r>
          </w:p>
        </w:tc>
        <w:tc>
          <w:tcPr>
            <w:tcW w:w="851" w:type="dxa"/>
            <w:tcBorders>
              <w:top w:val="single" w:sz="12" w:space="0" w:color="auto"/>
              <w:left w:val="single" w:sz="4" w:space="0" w:color="auto"/>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185</w:t>
            </w:r>
          </w:p>
          <w:p w:rsidR="00594F6D" w:rsidRDefault="00594F6D" w:rsidP="00971C35">
            <w:pPr>
              <w:jc w:val="right"/>
              <w:rPr>
                <w:rFonts w:ascii="Arial" w:hAnsi="Arial" w:cs="Arial"/>
                <w:color w:val="000000"/>
                <w:sz w:val="14"/>
                <w:szCs w:val="14"/>
              </w:rPr>
            </w:pPr>
          </w:p>
        </w:tc>
      </w:tr>
      <w:tr w:rsidR="00DC5E65" w:rsidRPr="00FA4968" w:rsidTr="00CF1AB1">
        <w:trPr>
          <w:cantSplit/>
          <w:trHeight w:hRule="exact" w:val="227"/>
        </w:trPr>
        <w:tc>
          <w:tcPr>
            <w:tcW w:w="2652" w:type="dxa"/>
            <w:gridSpan w:val="2"/>
            <w:vMerge w:val="restart"/>
            <w:vAlign w:val="center"/>
          </w:tcPr>
          <w:p w:rsidR="00DC5E65" w:rsidRPr="00FA4968" w:rsidRDefault="00DC5E65"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DC5E65" w:rsidRPr="00FA4968" w:rsidRDefault="00DC5E65" w:rsidP="00156383">
            <w:pPr>
              <w:rPr>
                <w:rFonts w:ascii="Arial" w:hAnsi="Arial" w:cs="Arial"/>
                <w:sz w:val="12"/>
                <w:szCs w:val="12"/>
              </w:rPr>
            </w:pPr>
            <w:r w:rsidRPr="00FA4968">
              <w:rPr>
                <w:rFonts w:ascii="Arial" w:hAnsi="Arial" w:cs="Arial"/>
                <w:sz w:val="12"/>
                <w:szCs w:val="12"/>
              </w:rPr>
              <w:t>U  (w.0</w:t>
            </w:r>
            <w:r>
              <w:rPr>
                <w:rFonts w:ascii="Arial" w:hAnsi="Arial" w:cs="Arial"/>
                <w:sz w:val="12"/>
                <w:szCs w:val="12"/>
              </w:rPr>
              <w:t>11</w:t>
            </w:r>
            <w:r w:rsidRPr="00FA4968">
              <w:rPr>
                <w:rFonts w:ascii="Arial" w:hAnsi="Arial" w:cs="Arial"/>
                <w:sz w:val="12"/>
                <w:szCs w:val="12"/>
              </w:rPr>
              <w:t>+</w:t>
            </w:r>
            <w:r>
              <w:rPr>
                <w:rFonts w:ascii="Arial" w:hAnsi="Arial" w:cs="Arial"/>
                <w:sz w:val="12"/>
                <w:szCs w:val="12"/>
              </w:rPr>
              <w:t>20</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DC5E65" w:rsidRPr="00FA4968" w:rsidRDefault="00DC5E65"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321</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321</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5E65" w:rsidRPr="00A92EFF" w:rsidRDefault="00DC5E65">
            <w:pPr>
              <w:jc w:val="right"/>
              <w:rPr>
                <w:rFonts w:ascii="Arial" w:hAnsi="Arial" w:cs="Arial"/>
                <w:sz w:val="14"/>
                <w:szCs w:val="14"/>
              </w:rPr>
            </w:pPr>
            <w:r w:rsidRPr="00A92EFF">
              <w:rPr>
                <w:rFonts w:ascii="Arial" w:hAnsi="Arial" w:cs="Arial"/>
                <w:sz w:val="14"/>
                <w:szCs w:val="14"/>
              </w:rPr>
              <w:t>211</w:t>
            </w:r>
          </w:p>
        </w:tc>
        <w:tc>
          <w:tcPr>
            <w:tcW w:w="851" w:type="dxa"/>
            <w:tcBorders>
              <w:top w:val="single" w:sz="4" w:space="0" w:color="auto"/>
              <w:left w:val="single" w:sz="4" w:space="0" w:color="auto"/>
              <w:bottom w:val="single" w:sz="4" w:space="0" w:color="auto"/>
              <w:right w:val="single" w:sz="12" w:space="0" w:color="auto"/>
            </w:tcBorders>
            <w:vAlign w:val="center"/>
          </w:tcPr>
          <w:p w:rsidR="00DC5E65" w:rsidRDefault="00DC5E65">
            <w:pPr>
              <w:jc w:val="right"/>
              <w:rPr>
                <w:rFonts w:ascii="Arial" w:hAnsi="Arial" w:cs="Arial"/>
                <w:color w:val="000000"/>
                <w:sz w:val="14"/>
                <w:szCs w:val="14"/>
              </w:rPr>
            </w:pPr>
            <w:r>
              <w:rPr>
                <w:rFonts w:ascii="Arial" w:hAnsi="Arial" w:cs="Arial"/>
                <w:color w:val="000000"/>
                <w:sz w:val="14"/>
                <w:szCs w:val="14"/>
              </w:rPr>
              <w:t>158</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Uz (w.12+21)</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FA4968">
              <w:rPr>
                <w:rFonts w:ascii="Arial" w:hAnsi="Arial" w:cs="Arial"/>
                <w:sz w:val="12"/>
                <w:szCs w:val="12"/>
              </w:rPr>
              <w:t>P  (w.1</w:t>
            </w:r>
            <w:r>
              <w:rPr>
                <w:rFonts w:ascii="Arial" w:hAnsi="Arial" w:cs="Arial"/>
                <w:sz w:val="12"/>
                <w:szCs w:val="12"/>
              </w:rPr>
              <w:t>3</w:t>
            </w:r>
            <w:r w:rsidRPr="00FA4968">
              <w:rPr>
                <w:rFonts w:ascii="Arial" w:hAnsi="Arial" w:cs="Arial"/>
                <w:sz w:val="12"/>
                <w:szCs w:val="12"/>
              </w:rPr>
              <w:t>+</w:t>
            </w:r>
            <w:r>
              <w:rPr>
                <w:rFonts w:ascii="Arial" w:hAnsi="Arial" w:cs="Arial"/>
                <w:sz w:val="12"/>
                <w:szCs w:val="12"/>
              </w:rPr>
              <w:t>22</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2</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Pz (w.14+23)</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restart"/>
            <w:vAlign w:val="center"/>
          </w:tcPr>
          <w:p w:rsidR="00B05A64" w:rsidRPr="00FA4968" w:rsidRDefault="00B05A64" w:rsidP="00B05A64">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05A64" w:rsidRPr="00FA4968" w:rsidRDefault="00B05A64" w:rsidP="00B05A64">
            <w:pPr>
              <w:rPr>
                <w:rFonts w:ascii="Arial" w:hAnsi="Arial" w:cs="Arial"/>
                <w:sz w:val="12"/>
              </w:rPr>
            </w:pPr>
            <w:r>
              <w:rPr>
                <w:rFonts w:ascii="Arial" w:hAnsi="Arial" w:cs="Arial"/>
                <w:sz w:val="12"/>
              </w:rPr>
              <w:t xml:space="preserve">Ua </w:t>
            </w:r>
            <w:r w:rsidRPr="00DC5E65">
              <w:rPr>
                <w:rFonts w:ascii="Arial" w:hAnsi="Arial" w:cs="Arial"/>
                <w:sz w:val="12"/>
              </w:rPr>
              <w:t>(w.15+24)</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5</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4</w:t>
            </w: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Uz   (w.</w:t>
            </w:r>
            <w:r>
              <w:rPr>
                <w:rFonts w:ascii="Arial" w:hAnsi="Arial" w:cs="Arial"/>
                <w:sz w:val="12"/>
              </w:rPr>
              <w:t>16</w:t>
            </w:r>
            <w:r w:rsidRPr="00FA4968">
              <w:rPr>
                <w:rFonts w:ascii="Arial" w:hAnsi="Arial" w:cs="Arial"/>
                <w:sz w:val="12"/>
              </w:rPr>
              <w:t>+</w:t>
            </w:r>
            <w:r>
              <w:rPr>
                <w:rFonts w:ascii="Arial" w:hAnsi="Arial" w:cs="Arial"/>
                <w:sz w:val="12"/>
              </w:rPr>
              <w:t>25</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2</w:t>
            </w:r>
          </w:p>
        </w:tc>
      </w:tr>
      <w:tr w:rsidR="00B05A64" w:rsidRPr="00FA4968" w:rsidTr="00C564A5">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Pa   (w.1</w:t>
            </w:r>
            <w:r>
              <w:rPr>
                <w:rFonts w:ascii="Arial" w:hAnsi="Arial" w:cs="Arial"/>
                <w:sz w:val="12"/>
              </w:rPr>
              <w:t>7</w:t>
            </w:r>
            <w:r w:rsidRPr="00FA4968">
              <w:rPr>
                <w:rFonts w:ascii="Arial" w:hAnsi="Arial" w:cs="Arial"/>
                <w:sz w:val="12"/>
              </w:rPr>
              <w:t>+2</w:t>
            </w:r>
            <w:r>
              <w:rPr>
                <w:rFonts w:ascii="Arial" w:hAnsi="Arial" w:cs="Arial"/>
                <w:sz w:val="12"/>
              </w:rPr>
              <w:t>6</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26</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B05A64" w:rsidRPr="00A92EFF" w:rsidRDefault="00B05A64" w:rsidP="00B05A64">
            <w:pPr>
              <w:jc w:val="right"/>
              <w:rPr>
                <w:rFonts w:ascii="Arial" w:hAnsi="Arial" w:cs="Arial"/>
                <w:sz w:val="14"/>
                <w:szCs w:val="14"/>
              </w:rPr>
            </w:pPr>
            <w:r w:rsidRPr="00A92EFF">
              <w:rPr>
                <w:rFonts w:ascii="Arial" w:hAnsi="Arial" w:cs="Arial"/>
                <w:sz w:val="14"/>
                <w:szCs w:val="14"/>
              </w:rPr>
              <w:t>17</w:t>
            </w:r>
          </w:p>
        </w:tc>
        <w:tc>
          <w:tcPr>
            <w:tcW w:w="851" w:type="dxa"/>
            <w:tcBorders>
              <w:top w:val="single" w:sz="4" w:space="0" w:color="auto"/>
              <w:left w:val="single" w:sz="4" w:space="0" w:color="auto"/>
              <w:bottom w:val="single" w:sz="4" w:space="0" w:color="auto"/>
              <w:right w:val="single" w:sz="12" w:space="0" w:color="auto"/>
            </w:tcBorders>
          </w:tcPr>
          <w:p w:rsidR="00B05A64" w:rsidRDefault="00B05A64" w:rsidP="00B05A64">
            <w:pPr>
              <w:jc w:val="right"/>
              <w:rPr>
                <w:rFonts w:ascii="Arial" w:hAnsi="Arial" w:cs="Arial"/>
                <w:color w:val="000000"/>
                <w:sz w:val="14"/>
                <w:szCs w:val="14"/>
              </w:rPr>
            </w:pPr>
            <w:r>
              <w:rPr>
                <w:rFonts w:ascii="Arial" w:hAnsi="Arial" w:cs="Arial"/>
                <w:color w:val="000000"/>
                <w:sz w:val="14"/>
                <w:szCs w:val="14"/>
              </w:rPr>
              <w:t>15</w:t>
            </w:r>
          </w:p>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Pz   (w.1</w:t>
            </w:r>
            <w:r>
              <w:rPr>
                <w:rFonts w:ascii="Arial" w:hAnsi="Arial" w:cs="Arial"/>
                <w:sz w:val="12"/>
              </w:rPr>
              <w:t>8</w:t>
            </w:r>
            <w:r w:rsidRPr="00FA4968">
              <w:rPr>
                <w:rFonts w:ascii="Arial" w:hAnsi="Arial" w:cs="Arial"/>
                <w:sz w:val="12"/>
              </w:rPr>
              <w:t>+2</w:t>
            </w:r>
            <w:r>
              <w:rPr>
                <w:rFonts w:ascii="Arial" w:hAnsi="Arial" w:cs="Arial"/>
                <w:sz w:val="12"/>
              </w:rPr>
              <w:t>7</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3</w:t>
            </w:r>
          </w:p>
        </w:tc>
      </w:tr>
      <w:tr w:rsidR="00B05A64" w:rsidRPr="00FA4968" w:rsidTr="00C564A5">
        <w:trPr>
          <w:cantSplit/>
          <w:trHeight w:hRule="exact" w:val="227"/>
        </w:trPr>
        <w:tc>
          <w:tcPr>
            <w:tcW w:w="1420" w:type="dxa"/>
            <w:vMerge w:val="restart"/>
            <w:tcBorders>
              <w:right w:val="single" w:sz="4" w:space="0" w:color="auto"/>
            </w:tcBorders>
            <w:vAlign w:val="center"/>
          </w:tcPr>
          <w:p w:rsidR="00B05A64" w:rsidRPr="00FA4968" w:rsidRDefault="00B05A64" w:rsidP="00B05A64">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B05A64" w:rsidRPr="00FA4968" w:rsidRDefault="00B05A64" w:rsidP="00B05A64">
            <w:pPr>
              <w:pStyle w:val="Nagwek1"/>
              <w:ind w:left="0"/>
              <w:rPr>
                <w:rFonts w:ascii="Arial" w:hAnsi="Arial" w:cs="Arial"/>
                <w:sz w:val="14"/>
              </w:rPr>
            </w:pPr>
            <w:r w:rsidRPr="00FA4968">
              <w:rPr>
                <w:rFonts w:cs="Arial"/>
                <w:sz w:val="14"/>
              </w:rPr>
              <w:t xml:space="preserve">ogółem (w. od </w:t>
            </w:r>
            <w:r>
              <w:rPr>
                <w:rFonts w:cs="Arial"/>
                <w:sz w:val="14"/>
              </w:rPr>
              <w:t>10</w:t>
            </w:r>
            <w:r w:rsidRPr="00FA4968">
              <w:rPr>
                <w:rFonts w:cs="Arial"/>
                <w:sz w:val="14"/>
              </w:rPr>
              <w:t xml:space="preserve"> do 1</w:t>
            </w:r>
            <w:r>
              <w:rPr>
                <w:rFonts w:cs="Arial"/>
                <w:sz w:val="14"/>
              </w:rPr>
              <w:t>8</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380</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380</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242</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185</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321</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321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211</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158</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2</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564A5">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3D475B" w:rsidRPr="00A92EFF" w:rsidRDefault="003D475B" w:rsidP="003D475B">
            <w:pPr>
              <w:jc w:val="right"/>
              <w:rPr>
                <w:rFonts w:ascii="Arial" w:hAnsi="Arial" w:cs="Arial"/>
                <w:sz w:val="14"/>
                <w:szCs w:val="14"/>
              </w:rPr>
            </w:pPr>
            <w:r w:rsidRPr="00A92EFF">
              <w:rPr>
                <w:rFonts w:ascii="Arial" w:hAnsi="Arial" w:cs="Arial"/>
                <w:sz w:val="14"/>
                <w:szCs w:val="14"/>
              </w:rPr>
              <w:t>5</w:t>
            </w:r>
          </w:p>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rsidR="003D475B" w:rsidRDefault="003D475B" w:rsidP="003D475B">
            <w:pPr>
              <w:jc w:val="right"/>
              <w:rPr>
                <w:rFonts w:ascii="Arial" w:hAnsi="Arial" w:cs="Arial"/>
                <w:color w:val="000000"/>
                <w:sz w:val="14"/>
                <w:szCs w:val="14"/>
              </w:rPr>
            </w:pPr>
            <w:r>
              <w:rPr>
                <w:rFonts w:ascii="Arial" w:hAnsi="Arial" w:cs="Arial"/>
                <w:color w:val="000000"/>
                <w:sz w:val="14"/>
                <w:szCs w:val="14"/>
              </w:rPr>
              <w:t>4</w:t>
            </w:r>
          </w:p>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2</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26</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26</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17</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15</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3</w:t>
            </w:r>
          </w:p>
        </w:tc>
      </w:tr>
      <w:tr w:rsidR="003D475B" w:rsidRPr="00FA4968" w:rsidTr="00C564A5">
        <w:trPr>
          <w:cantSplit/>
          <w:trHeight w:hRule="exact" w:val="227"/>
        </w:trPr>
        <w:tc>
          <w:tcPr>
            <w:tcW w:w="1420" w:type="dxa"/>
            <w:vMerge w:val="restart"/>
            <w:tcBorders>
              <w:right w:val="single" w:sz="4" w:space="0" w:color="auto"/>
            </w:tcBorders>
            <w:vAlign w:val="center"/>
          </w:tcPr>
          <w:p w:rsidR="003D475B" w:rsidRPr="00FA4968" w:rsidRDefault="003D475B" w:rsidP="003D475B">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3D475B" w:rsidRPr="00FA4968" w:rsidRDefault="003D475B" w:rsidP="003D475B">
            <w:pPr>
              <w:pStyle w:val="Nagwek1"/>
              <w:ind w:left="0"/>
              <w:rPr>
                <w:rFonts w:ascii="Arial" w:hAnsi="Arial" w:cs="Arial"/>
                <w:sz w:val="14"/>
              </w:rPr>
            </w:pPr>
            <w:r w:rsidRPr="00FA4968">
              <w:rPr>
                <w:rFonts w:cs="Arial"/>
                <w:sz w:val="14"/>
              </w:rPr>
              <w:t xml:space="preserve">ogółem (w. od </w:t>
            </w:r>
            <w:r>
              <w:rPr>
                <w:rFonts w:cs="Arial"/>
                <w:sz w:val="14"/>
              </w:rPr>
              <w:t>20</w:t>
            </w:r>
            <w:r w:rsidRPr="00FA4968">
              <w:rPr>
                <w:rFonts w:cs="Arial"/>
                <w:sz w:val="14"/>
              </w:rPr>
              <w:t xml:space="preserve"> do 2</w:t>
            </w:r>
            <w:r>
              <w:rPr>
                <w:rFonts w:cs="Arial"/>
                <w:sz w:val="14"/>
              </w:rPr>
              <w:t>7</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rPr>
            </w:pPr>
          </w:p>
        </w:tc>
        <w:tc>
          <w:tcPr>
            <w:tcW w:w="1232" w:type="dxa"/>
            <w:vMerge w:val="restart"/>
            <w:tcBorders>
              <w:left w:val="single" w:sz="4" w:space="0" w:color="auto"/>
            </w:tcBorders>
            <w:vAlign w:val="center"/>
          </w:tcPr>
          <w:p w:rsidR="005966BD" w:rsidRPr="00FA4968" w:rsidRDefault="005966BD" w:rsidP="005966BD">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27</w:t>
            </w: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4"/>
            <w:vMerge w:val="restart"/>
            <w:vAlign w:val="center"/>
          </w:tcPr>
          <w:p w:rsidR="005F31D6" w:rsidRPr="005F31D6" w:rsidRDefault="005F31D6" w:rsidP="005F31D6">
            <w:pPr>
              <w:spacing w:line="140" w:lineRule="exact"/>
              <w:jc w:val="center"/>
              <w:rPr>
                <w:rFonts w:ascii="Arial" w:hAnsi="Arial" w:cs="Arial"/>
                <w:sz w:val="14"/>
              </w:rPr>
            </w:pPr>
            <w:bookmarkStart w:id="5" w:name="_Hlk35354942"/>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4"/>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4"/>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125C3A">
        <w:trPr>
          <w:trHeight w:hRule="exact" w:val="284"/>
        </w:trPr>
        <w:tc>
          <w:tcPr>
            <w:tcW w:w="5212" w:type="dxa"/>
            <w:gridSpan w:val="3"/>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637</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172</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465</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102</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95</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268</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220</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5966BD" w:rsidRPr="005F31D6" w:rsidTr="00125C3A">
        <w:trPr>
          <w:trHeight w:hRule="exact" w:val="284"/>
        </w:trPr>
        <w:tc>
          <w:tcPr>
            <w:tcW w:w="569" w:type="dxa"/>
            <w:vMerge w:val="restart"/>
            <w:tcBorders>
              <w:right w:val="single" w:sz="4" w:space="0" w:color="auto"/>
            </w:tcBorders>
            <w:vAlign w:val="bottom"/>
          </w:tcPr>
          <w:p w:rsidR="005966BD" w:rsidRPr="005F31D6" w:rsidRDefault="005966BD" w:rsidP="005966BD">
            <w:pPr>
              <w:spacing w:after="40" w:line="140" w:lineRule="exact"/>
              <w:ind w:right="85"/>
              <w:rPr>
                <w:rFonts w:ascii="Arial" w:hAnsi="Arial" w:cs="Arial"/>
                <w:sz w:val="16"/>
                <w:szCs w:val="16"/>
              </w:rPr>
            </w:pPr>
            <w:r w:rsidRPr="005F31D6">
              <w:rPr>
                <w:rFonts w:ascii="Arial" w:hAnsi="Arial" w:cs="Arial"/>
                <w:sz w:val="16"/>
                <w:szCs w:val="16"/>
              </w:rPr>
              <w:t>w tym</w:t>
            </w:r>
          </w:p>
          <w:p w:rsidR="005966BD" w:rsidRPr="005F31D6" w:rsidRDefault="005966BD" w:rsidP="005966BD">
            <w:pPr>
              <w:rPr>
                <w:sz w:val="16"/>
                <w:szCs w:val="16"/>
              </w:rPr>
            </w:pPr>
          </w:p>
          <w:p w:rsidR="005966BD" w:rsidRPr="005F31D6" w:rsidRDefault="005966BD" w:rsidP="005966BD">
            <w:pPr>
              <w:spacing w:line="180" w:lineRule="exact"/>
              <w:rPr>
                <w:rFonts w:ascii="Arial" w:hAnsi="Arial" w:cs="Arial"/>
                <w:sz w:val="16"/>
                <w:szCs w:val="16"/>
              </w:rPr>
            </w:pPr>
          </w:p>
          <w:p w:rsidR="005966BD" w:rsidRPr="005F31D6" w:rsidRDefault="005966BD" w:rsidP="005966BD">
            <w:pPr>
              <w:rPr>
                <w:rFonts w:ascii="Arial" w:hAnsi="Arial" w:cs="Arial"/>
                <w:sz w:val="16"/>
                <w:szCs w:val="16"/>
              </w:rPr>
            </w:pPr>
          </w:p>
          <w:p w:rsidR="005966BD" w:rsidRPr="005F31D6" w:rsidRDefault="005966BD" w:rsidP="005966BD">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5966BD" w:rsidRPr="005F31D6" w:rsidRDefault="005966BD" w:rsidP="005966BD">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611</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153</w:t>
            </w:r>
          </w:p>
        </w:tc>
        <w:tc>
          <w:tcPr>
            <w:tcW w:w="1036"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458</w:t>
            </w:r>
          </w:p>
        </w:tc>
        <w:tc>
          <w:tcPr>
            <w:tcW w:w="72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101</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93</w:t>
            </w:r>
          </w:p>
        </w:tc>
        <w:tc>
          <w:tcPr>
            <w:tcW w:w="126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264</w:t>
            </w:r>
          </w:p>
        </w:tc>
        <w:tc>
          <w:tcPr>
            <w:tcW w:w="108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218</w:t>
            </w:r>
          </w:p>
        </w:tc>
        <w:tc>
          <w:tcPr>
            <w:tcW w:w="1029"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11</w:t>
            </w:r>
          </w:p>
        </w:tc>
        <w:tc>
          <w:tcPr>
            <w:tcW w:w="824"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5966BD" w:rsidRPr="005F31D6" w:rsidTr="00125C3A">
        <w:trPr>
          <w:trHeight w:hRule="exact" w:val="284"/>
        </w:trPr>
        <w:tc>
          <w:tcPr>
            <w:tcW w:w="569" w:type="dxa"/>
            <w:vMerge/>
            <w:tcBorders>
              <w:right w:val="single" w:sz="4" w:space="0" w:color="auto"/>
            </w:tcBorders>
            <w:vAlign w:val="bottom"/>
          </w:tcPr>
          <w:p w:rsidR="005966BD" w:rsidRPr="005F31D6" w:rsidRDefault="005966BD" w:rsidP="005966BD">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5966BD" w:rsidRPr="005F31D6" w:rsidRDefault="005966BD" w:rsidP="005966BD">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E02BB5" w:rsidRPr="005F31D6" w:rsidRDefault="00E02BB5" w:rsidP="00E02BB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02BB5" w:rsidRDefault="00E02BB5" w:rsidP="00E02BB5">
            <w:pPr>
              <w:jc w:val="right"/>
              <w:rPr>
                <w:rFonts w:ascii="Arial" w:hAnsi="Arial" w:cs="Arial"/>
                <w:color w:val="000000"/>
                <w:sz w:val="14"/>
                <w:szCs w:val="14"/>
              </w:rPr>
            </w:pPr>
          </w:p>
        </w:tc>
        <w:tc>
          <w:tcPr>
            <w:tcW w:w="720" w:type="dxa"/>
            <w:shd w:val="clear" w:color="auto" w:fill="auto"/>
            <w:vAlign w:val="center"/>
          </w:tcPr>
          <w:p w:rsidR="00E02BB5" w:rsidRDefault="00E02BB5" w:rsidP="00E02BB5">
            <w:pPr>
              <w:jc w:val="right"/>
              <w:rPr>
                <w:rFonts w:ascii="Arial" w:hAnsi="Arial" w:cs="Arial"/>
                <w:color w:val="000000"/>
                <w:sz w:val="14"/>
                <w:szCs w:val="14"/>
              </w:rPr>
            </w:pPr>
          </w:p>
        </w:tc>
        <w:tc>
          <w:tcPr>
            <w:tcW w:w="1036"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shd w:val="clear" w:color="auto" w:fill="auto"/>
            <w:vAlign w:val="center"/>
          </w:tcPr>
          <w:p w:rsidR="00E02BB5" w:rsidRDefault="00E02BB5" w:rsidP="00E02BB5">
            <w:pPr>
              <w:jc w:val="right"/>
              <w:rPr>
                <w:rFonts w:ascii="Arial" w:hAnsi="Arial" w:cs="Arial"/>
                <w:color w:val="000000"/>
                <w:sz w:val="14"/>
                <w:szCs w:val="14"/>
              </w:rPr>
            </w:pPr>
          </w:p>
        </w:tc>
        <w:tc>
          <w:tcPr>
            <w:tcW w:w="72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25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7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22" w:type="dxa"/>
            <w:shd w:val="clear" w:color="auto" w:fill="auto"/>
            <w:vAlign w:val="center"/>
          </w:tcPr>
          <w:p w:rsidR="00E02BB5" w:rsidRDefault="00E02BB5" w:rsidP="00E02BB5">
            <w:pPr>
              <w:jc w:val="right"/>
              <w:rPr>
                <w:rFonts w:ascii="Arial" w:hAnsi="Arial" w:cs="Arial"/>
                <w:color w:val="000000"/>
                <w:sz w:val="14"/>
                <w:szCs w:val="14"/>
              </w:rPr>
            </w:pPr>
          </w:p>
        </w:tc>
        <w:tc>
          <w:tcPr>
            <w:tcW w:w="851" w:type="dxa"/>
            <w:shd w:val="clear" w:color="auto" w:fill="auto"/>
            <w:vAlign w:val="center"/>
          </w:tcPr>
          <w:p w:rsidR="00E02BB5" w:rsidRDefault="00E02BB5" w:rsidP="00E02BB5">
            <w:pPr>
              <w:jc w:val="right"/>
              <w:rPr>
                <w:rFonts w:ascii="Arial" w:hAnsi="Arial" w:cs="Arial"/>
                <w:color w:val="000000"/>
                <w:sz w:val="14"/>
                <w:szCs w:val="14"/>
              </w:rPr>
            </w:pPr>
          </w:p>
        </w:tc>
        <w:tc>
          <w:tcPr>
            <w:tcW w:w="824"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C564A5" w:rsidRDefault="00C564A5">
            <w:pPr>
              <w:jc w:val="right"/>
              <w:rPr>
                <w:rFonts w:ascii="Arial" w:hAnsi="Arial" w:cs="Arial"/>
                <w:color w:val="000000"/>
                <w:sz w:val="14"/>
                <w:szCs w:val="14"/>
              </w:rPr>
            </w:pPr>
          </w:p>
        </w:tc>
        <w:tc>
          <w:tcPr>
            <w:tcW w:w="721" w:type="dxa"/>
            <w:shd w:val="clear" w:color="auto" w:fill="auto"/>
            <w:vAlign w:val="center"/>
          </w:tcPr>
          <w:p w:rsidR="00C564A5" w:rsidRDefault="00C564A5">
            <w:pPr>
              <w:jc w:val="right"/>
              <w:rPr>
                <w:rFonts w:ascii="Arial" w:hAnsi="Arial" w:cs="Arial"/>
                <w:color w:val="000000"/>
                <w:sz w:val="14"/>
                <w:szCs w:val="14"/>
              </w:rPr>
            </w:pPr>
          </w:p>
        </w:tc>
        <w:tc>
          <w:tcPr>
            <w:tcW w:w="729" w:type="dxa"/>
            <w:gridSpan w:val="2"/>
            <w:shd w:val="clear" w:color="auto" w:fill="auto"/>
            <w:vAlign w:val="center"/>
          </w:tcPr>
          <w:p w:rsidR="00C564A5" w:rsidRDefault="00C564A5">
            <w:pPr>
              <w:jc w:val="right"/>
              <w:rPr>
                <w:rFonts w:ascii="Arial" w:hAnsi="Arial" w:cs="Arial"/>
                <w:color w:val="000000"/>
                <w:sz w:val="14"/>
                <w:szCs w:val="14"/>
              </w:rPr>
            </w:pPr>
          </w:p>
        </w:tc>
        <w:tc>
          <w:tcPr>
            <w:tcW w:w="1259" w:type="dxa"/>
            <w:gridSpan w:val="2"/>
            <w:shd w:val="clear" w:color="auto" w:fill="auto"/>
            <w:vAlign w:val="center"/>
          </w:tcPr>
          <w:p w:rsidR="00C564A5" w:rsidRDefault="00C564A5">
            <w:pPr>
              <w:jc w:val="right"/>
              <w:rPr>
                <w:rFonts w:ascii="Arial" w:hAnsi="Arial" w:cs="Arial"/>
                <w:color w:val="000000"/>
                <w:sz w:val="14"/>
                <w:szCs w:val="14"/>
              </w:rPr>
            </w:pPr>
          </w:p>
        </w:tc>
        <w:tc>
          <w:tcPr>
            <w:tcW w:w="1079" w:type="dxa"/>
            <w:gridSpan w:val="2"/>
            <w:shd w:val="clear" w:color="auto" w:fill="auto"/>
            <w:vAlign w:val="center"/>
          </w:tcPr>
          <w:p w:rsidR="00C564A5" w:rsidRDefault="00C564A5">
            <w:pPr>
              <w:jc w:val="right"/>
              <w:rPr>
                <w:rFonts w:ascii="Arial" w:hAnsi="Arial" w:cs="Arial"/>
                <w:color w:val="000000"/>
                <w:sz w:val="14"/>
                <w:szCs w:val="14"/>
              </w:rPr>
            </w:pPr>
          </w:p>
        </w:tc>
        <w:tc>
          <w:tcPr>
            <w:tcW w:w="1022" w:type="dxa"/>
            <w:shd w:val="clear" w:color="auto" w:fill="auto"/>
            <w:vAlign w:val="center"/>
          </w:tcPr>
          <w:p w:rsidR="00C564A5" w:rsidRDefault="00C564A5">
            <w:pPr>
              <w:jc w:val="right"/>
              <w:rPr>
                <w:rFonts w:ascii="Arial" w:hAnsi="Arial" w:cs="Arial"/>
                <w:color w:val="000000"/>
                <w:sz w:val="14"/>
                <w:szCs w:val="14"/>
              </w:rPr>
            </w:pPr>
          </w:p>
        </w:tc>
        <w:tc>
          <w:tcPr>
            <w:tcW w:w="851" w:type="dxa"/>
            <w:shd w:val="clear" w:color="auto" w:fill="auto"/>
            <w:vAlign w:val="center"/>
          </w:tcPr>
          <w:p w:rsidR="00C564A5" w:rsidRDefault="00C564A5">
            <w:pPr>
              <w:jc w:val="right"/>
              <w:rPr>
                <w:rFonts w:ascii="Arial" w:hAnsi="Arial" w:cs="Arial"/>
                <w:color w:val="000000"/>
                <w:sz w:val="14"/>
                <w:szCs w:val="14"/>
              </w:rPr>
            </w:pP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C564A5" w:rsidRDefault="00C564A5">
            <w:pPr>
              <w:jc w:val="right"/>
              <w:rPr>
                <w:rFonts w:ascii="Arial" w:hAnsi="Arial" w:cs="Arial"/>
                <w:color w:val="000000"/>
                <w:sz w:val="14"/>
                <w:szCs w:val="14"/>
              </w:rPr>
            </w:pP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5</w:t>
            </w:r>
          </w:p>
        </w:tc>
        <w:tc>
          <w:tcPr>
            <w:tcW w:w="721" w:type="dxa"/>
            <w:shd w:val="clear" w:color="auto" w:fill="auto"/>
            <w:vAlign w:val="center"/>
          </w:tcPr>
          <w:p w:rsidR="00C564A5" w:rsidRDefault="00C564A5">
            <w:pPr>
              <w:jc w:val="right"/>
              <w:rPr>
                <w:rFonts w:ascii="Arial" w:hAnsi="Arial" w:cs="Arial"/>
                <w:color w:val="000000"/>
                <w:sz w:val="14"/>
                <w:szCs w:val="14"/>
              </w:rPr>
            </w:pPr>
          </w:p>
        </w:tc>
        <w:tc>
          <w:tcPr>
            <w:tcW w:w="72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C564A5" w:rsidRDefault="00C564A5">
            <w:pPr>
              <w:jc w:val="right"/>
              <w:rPr>
                <w:rFonts w:ascii="Arial" w:hAnsi="Arial" w:cs="Arial"/>
                <w:color w:val="000000"/>
                <w:sz w:val="14"/>
                <w:szCs w:val="14"/>
              </w:rPr>
            </w:pP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14</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12</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bookmarkEnd w:id="5"/>
    </w:tbl>
    <w:p w:rsidR="005F31D6" w:rsidRPr="00CF553B" w:rsidRDefault="005F31D6" w:rsidP="00CF553B">
      <w:pPr>
        <w:spacing w:after="120" w:line="200" w:lineRule="exact"/>
        <w:rPr>
          <w:rFonts w:ascii="Arial" w:hAnsi="Arial" w:cs="Arial"/>
          <w:b/>
        </w:rPr>
      </w:pPr>
    </w:p>
    <w:p w:rsidR="00690462" w:rsidRDefault="00125C3A" w:rsidP="004A474F">
      <w:pPr>
        <w:spacing w:before="360"/>
        <w:rPr>
          <w:rFonts w:ascii="Arial" w:hAnsi="Arial" w:cs="Arial"/>
          <w:b/>
          <w:bCs/>
          <w:sz w:val="20"/>
        </w:rPr>
      </w:pPr>
      <w:r>
        <w:rPr>
          <w:rFonts w:ascii="Arial" w:hAnsi="Arial" w:cs="Arial"/>
          <w:b/>
          <w:bCs/>
        </w:rPr>
        <w:br w:type="page"/>
      </w:r>
      <w:r w:rsidR="006A5C5F" w:rsidRPr="006A5C5F">
        <w:rPr>
          <w:rFonts w:ascii="Arial" w:hAnsi="Arial" w:cs="Arial"/>
          <w:b/>
          <w:bCs/>
        </w:rPr>
        <w:t xml:space="preserve">Dział 2.1.1.1. Sprawy od dnia pierwotnego wpisu do repertorium </w:t>
      </w:r>
      <w:r w:rsidR="006A5C5F" w:rsidRPr="00690462">
        <w:rPr>
          <w:rFonts w:ascii="Arial" w:hAnsi="Arial" w:cs="Arial"/>
          <w:b/>
          <w:bCs/>
          <w:sz w:val="20"/>
        </w:rPr>
        <w:t>(bez czasu trwania mediacji w sprawach wszczętych po 1 stycznia 2016r.)</w:t>
      </w:r>
    </w:p>
    <w:p w:rsidR="00597A9F" w:rsidRDefault="00597A9F" w:rsidP="00597A9F">
      <w:pPr>
        <w:spacing w:after="80" w:line="220" w:lineRule="exact"/>
        <w:outlineLvl w:val="0"/>
        <w:rPr>
          <w:rFonts w:ascii="Arial" w:hAnsi="Arial" w:cs="Arial"/>
          <w:b/>
          <w:bCs/>
        </w:rPr>
      </w:pP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125C3A" w:rsidRPr="005F31D6" w:rsidTr="002F0B45">
        <w:trPr>
          <w:cantSplit/>
          <w:trHeight w:hRule="exact" w:val="420"/>
          <w:tblHeader/>
        </w:trPr>
        <w:tc>
          <w:tcPr>
            <w:tcW w:w="5757" w:type="dxa"/>
            <w:gridSpan w:val="4"/>
            <w:vMerge w:val="restart"/>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SPRAWY</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125C3A" w:rsidRPr="005F31D6" w:rsidTr="002F0B45">
        <w:trPr>
          <w:cantSplit/>
          <w:trHeight w:hRule="exact" w:val="485"/>
          <w:tblHeader/>
        </w:trPr>
        <w:tc>
          <w:tcPr>
            <w:tcW w:w="5757" w:type="dxa"/>
            <w:gridSpan w:val="4"/>
            <w:vMerge/>
            <w:vAlign w:val="center"/>
          </w:tcPr>
          <w:p w:rsidR="00125C3A" w:rsidRPr="005F31D6" w:rsidRDefault="00125C3A" w:rsidP="002F0B45">
            <w:pPr>
              <w:spacing w:line="140" w:lineRule="exact"/>
              <w:rPr>
                <w:rFonts w:ascii="Arial" w:hAnsi="Arial" w:cs="Arial"/>
                <w:sz w:val="14"/>
              </w:rPr>
            </w:pP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ponad 8 lat</w:t>
            </w:r>
          </w:p>
        </w:tc>
      </w:tr>
      <w:tr w:rsidR="00125C3A" w:rsidRPr="005F31D6" w:rsidTr="002F0B45">
        <w:trPr>
          <w:cantSplit/>
          <w:trHeight w:hRule="exact" w:val="200"/>
          <w:tblHeader/>
        </w:trPr>
        <w:tc>
          <w:tcPr>
            <w:tcW w:w="5757" w:type="dxa"/>
            <w:gridSpan w:val="4"/>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3"/>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637</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172</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465</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95</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268</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220</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611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153</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458</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93</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264</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218</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bookmarkStart w:id="6" w:name="_Hlk35355256"/>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2F0B45">
        <w:trPr>
          <w:trHeight w:hRule="exact" w:val="284"/>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149</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149</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4</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144</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107</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9</w:t>
            </w: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327F85">
            <w:pPr>
              <w:rPr>
                <w:sz w:val="16"/>
                <w:szCs w:val="16"/>
              </w:rPr>
            </w:pPr>
          </w:p>
          <w:p w:rsidR="002F0B45" w:rsidRPr="005F31D6" w:rsidRDefault="002F0B45" w:rsidP="00327F85">
            <w:pPr>
              <w:spacing w:line="180" w:lineRule="exact"/>
              <w:rPr>
                <w:rFonts w:ascii="Arial" w:hAnsi="Arial" w:cs="Arial"/>
                <w:sz w:val="16"/>
                <w:szCs w:val="16"/>
              </w:rPr>
            </w:pPr>
          </w:p>
          <w:p w:rsidR="002F0B45" w:rsidRPr="005F31D6" w:rsidRDefault="002F0B45" w:rsidP="00327F85">
            <w:pPr>
              <w:rPr>
                <w:rFonts w:ascii="Arial" w:hAnsi="Arial" w:cs="Arial"/>
                <w:sz w:val="16"/>
                <w:szCs w:val="16"/>
              </w:rPr>
            </w:pPr>
          </w:p>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148</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148</w:t>
            </w:r>
          </w:p>
        </w:tc>
        <w:tc>
          <w:tcPr>
            <w:tcW w:w="72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4</w:t>
            </w:r>
          </w:p>
        </w:tc>
        <w:tc>
          <w:tcPr>
            <w:tcW w:w="126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143</w:t>
            </w:r>
          </w:p>
        </w:tc>
        <w:tc>
          <w:tcPr>
            <w:tcW w:w="108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107</w:t>
            </w:r>
          </w:p>
        </w:tc>
        <w:tc>
          <w:tcPr>
            <w:tcW w:w="1029"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8</w:t>
            </w:r>
          </w:p>
        </w:tc>
        <w:tc>
          <w:tcPr>
            <w:tcW w:w="824"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327F8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15"/>
              <w:rPr>
                <w:sz w:val="16"/>
                <w:szCs w:val="16"/>
              </w:rPr>
            </w:pPr>
            <w:r>
              <w:rPr>
                <w:sz w:val="16"/>
                <w:szCs w:val="16"/>
              </w:rPr>
              <w:t>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30"/>
              <w:rPr>
                <w:sz w:val="16"/>
                <w:szCs w:val="16"/>
              </w:rPr>
            </w:pPr>
            <w:r>
              <w:rPr>
                <w:rFonts w:ascii="Arial" w:hAnsi="Arial" w:cs="Arial"/>
                <w:sz w:val="16"/>
                <w:szCs w:val="16"/>
              </w:rPr>
              <w:t>Np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6"/>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7" w:name="_Hlk35355307"/>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149</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149</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144</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107</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148</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148</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143</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107</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7"/>
    </w:tbl>
    <w:p w:rsidR="002D24E4" w:rsidRPr="002D24E4" w:rsidRDefault="002D24E4" w:rsidP="000E7BB7">
      <w:pPr>
        <w:spacing w:after="80" w:line="220" w:lineRule="exact"/>
        <w:outlineLvl w:val="0"/>
        <w:rPr>
          <w:rFonts w:ascii="Arial" w:hAnsi="Arial" w:cs="Arial"/>
          <w:b/>
          <w:sz w:val="20"/>
        </w:rPr>
      </w:pPr>
    </w:p>
    <w:p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8" w:name="OLE_LINK11"/>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EE7C19" w:rsidRPr="005F31D6" w:rsidTr="00EE7C19">
        <w:trPr>
          <w:cantSplit/>
          <w:trHeight w:hRule="exact" w:val="420"/>
          <w:tblHeader/>
        </w:trPr>
        <w:tc>
          <w:tcPr>
            <w:tcW w:w="5757" w:type="dxa"/>
            <w:gridSpan w:val="3"/>
            <w:vMerge w:val="restart"/>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SPRAWY</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EE7C19" w:rsidRPr="005F31D6" w:rsidTr="00EE7C19">
        <w:trPr>
          <w:cantSplit/>
          <w:trHeight w:hRule="exact" w:val="485"/>
          <w:tblHeader/>
        </w:trPr>
        <w:tc>
          <w:tcPr>
            <w:tcW w:w="5757" w:type="dxa"/>
            <w:gridSpan w:val="3"/>
            <w:vMerge/>
            <w:vAlign w:val="center"/>
          </w:tcPr>
          <w:p w:rsidR="00EE7C19" w:rsidRPr="005F31D6" w:rsidRDefault="00EE7C19" w:rsidP="00EE7C19">
            <w:pPr>
              <w:spacing w:line="140" w:lineRule="exact"/>
              <w:rPr>
                <w:rFonts w:ascii="Arial" w:hAnsi="Arial" w:cs="Arial"/>
                <w:sz w:val="14"/>
              </w:rPr>
            </w:pP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12 miesięcy  do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ponad 8 lat</w:t>
            </w:r>
          </w:p>
        </w:tc>
      </w:tr>
      <w:tr w:rsidR="00EE7C19" w:rsidRPr="005F31D6" w:rsidTr="00EE7C19">
        <w:trPr>
          <w:cantSplit/>
          <w:trHeight w:hRule="exact" w:val="200"/>
          <w:tblHeader/>
        </w:trPr>
        <w:tc>
          <w:tcPr>
            <w:tcW w:w="5757" w:type="dxa"/>
            <w:gridSpan w:val="3"/>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11</w:t>
            </w:r>
          </w:p>
        </w:tc>
      </w:tr>
      <w:tr w:rsidR="00EE7C19" w:rsidRPr="005F31D6" w:rsidTr="00EE7C19">
        <w:trPr>
          <w:trHeight w:hRule="exact" w:val="284"/>
        </w:trPr>
        <w:tc>
          <w:tcPr>
            <w:tcW w:w="5212" w:type="dxa"/>
            <w:gridSpan w:val="2"/>
            <w:tcBorders>
              <w:right w:val="single" w:sz="18"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val="restart"/>
            <w:tcBorders>
              <w:right w:val="single" w:sz="4"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sz w:val="16"/>
                <w:szCs w:val="16"/>
              </w:rPr>
              <w:t>w tym</w:t>
            </w:r>
          </w:p>
          <w:p w:rsidR="00EE7C19" w:rsidRPr="005F31D6" w:rsidRDefault="00EE7C19" w:rsidP="00EE7C19">
            <w:pPr>
              <w:rPr>
                <w:sz w:val="16"/>
                <w:szCs w:val="16"/>
              </w:rPr>
            </w:pPr>
          </w:p>
          <w:p w:rsidR="00EE7C19" w:rsidRPr="005F31D6" w:rsidRDefault="00EE7C19" w:rsidP="00EE7C19">
            <w:pPr>
              <w:spacing w:line="180" w:lineRule="exact"/>
              <w:rPr>
                <w:rFonts w:ascii="Arial" w:hAnsi="Arial" w:cs="Arial"/>
                <w:sz w:val="16"/>
                <w:szCs w:val="16"/>
              </w:rPr>
            </w:pPr>
          </w:p>
          <w:p w:rsidR="00EE7C19" w:rsidRPr="005F31D6" w:rsidRDefault="00EE7C19" w:rsidP="00EE7C19">
            <w:pPr>
              <w:rPr>
                <w:rFonts w:ascii="Arial" w:hAnsi="Arial" w:cs="Arial"/>
                <w:sz w:val="16"/>
                <w:szCs w:val="16"/>
              </w:rPr>
            </w:pPr>
          </w:p>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Uo</w:t>
            </w:r>
          </w:p>
          <w:p w:rsidR="00EE7C19" w:rsidRPr="005F31D6" w:rsidRDefault="00EE7C19" w:rsidP="00EE7C19">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15"/>
              <w:rPr>
                <w:sz w:val="16"/>
                <w:szCs w:val="16"/>
              </w:rPr>
            </w:pPr>
            <w:r>
              <w:rPr>
                <w:sz w:val="16"/>
                <w:szCs w:val="16"/>
              </w:rPr>
              <w:t>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30"/>
              <w:rPr>
                <w:sz w:val="16"/>
                <w:szCs w:val="16"/>
              </w:rPr>
            </w:pPr>
            <w:r>
              <w:rPr>
                <w:rFonts w:ascii="Arial" w:hAnsi="Arial" w:cs="Arial"/>
                <w:sz w:val="16"/>
                <w:szCs w:val="16"/>
              </w:rPr>
              <w:t>Np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EE7C19" w:rsidRDefault="00EE7C19" w:rsidP="001D44C0">
      <w:pPr>
        <w:spacing w:after="80" w:line="220" w:lineRule="exact"/>
        <w:outlineLvl w:val="0"/>
        <w:rPr>
          <w:rFonts w:ascii="Arial" w:hAnsi="Arial" w:cs="Arial"/>
          <w:b/>
          <w:sz w:val="20"/>
        </w:rPr>
      </w:pPr>
    </w:p>
    <w:p w:rsidR="00EE7C19" w:rsidRPr="00B53214" w:rsidRDefault="00EE7C19"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8"/>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B53214">
        <w:rPr>
          <w:rFonts w:ascii="Arial" w:hAnsi="Arial" w:cs="Arial"/>
          <w:b/>
          <w:sz w:val="20"/>
          <w:szCs w:val="20"/>
        </w:rPr>
        <w:t xml:space="preserve"> </w:t>
      </w:r>
      <w:r w:rsidR="00B53214" w:rsidRPr="00BD2ADA">
        <w:rPr>
          <w:rFonts w:ascii="Arial" w:hAnsi="Arial" w:cs="Arial"/>
          <w:b/>
          <w:sz w:val="20"/>
          <w:szCs w:val="20"/>
        </w:rPr>
        <w:t>II instancji lub od dnia wpływu sprawy do sądu okręgowego (II instancji do dnia wydania orzeczenia w II instancji)</w:t>
      </w:r>
      <w:r w:rsidR="00B53214">
        <w:rPr>
          <w:rFonts w:ascii="Arial" w:hAnsi="Arial" w:cs="Arial"/>
          <w:sz w:val="20"/>
          <w:szCs w:val="20"/>
        </w:rPr>
        <w:t xml:space="preserve"> </w:t>
      </w:r>
      <w:r w:rsidR="00B53214" w:rsidRPr="004E42D5">
        <w:rPr>
          <w:rFonts w:ascii="Arial" w:hAnsi="Arial" w:cs="Arial"/>
          <w:b/>
          <w:sz w:val="18"/>
          <w:szCs w:val="18"/>
        </w:rPr>
        <w:t>(łącznie z czasem trwania mediacji)</w:t>
      </w:r>
      <w:r w:rsidR="002D5276" w:rsidRPr="00BD2ADA">
        <w:rPr>
          <w:rFonts w:ascii="Arial" w:hAnsi="Arial" w:cs="Arial"/>
          <w:b/>
          <w:sz w:val="20"/>
          <w:szCs w:val="20"/>
        </w:rPr>
        <w:br/>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9" w:name="_Hlk35355620"/>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1.155</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117</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299</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503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9"/>
    </w:tbl>
    <w:p w:rsidR="001F048E" w:rsidRPr="00BD2ADA" w:rsidRDefault="001F048E">
      <w:pPr>
        <w:spacing w:after="80"/>
        <w:outlineLvl w:val="0"/>
        <w:rPr>
          <w:rFonts w:ascii="Arial" w:hAnsi="Arial" w:cs="Arial"/>
          <w:bCs/>
          <w:sz w:val="4"/>
          <w:szCs w:val="16"/>
        </w:rPr>
      </w:pPr>
    </w:p>
    <w:p w:rsidR="00DC0353" w:rsidRPr="00DC0353" w:rsidRDefault="00EE7C19" w:rsidP="00DC0353">
      <w:pPr>
        <w:outlineLvl w:val="0"/>
        <w:rPr>
          <w:rFonts w:ascii="Arial" w:hAnsi="Arial" w:cs="Arial"/>
          <w:b/>
          <w:sz w:val="20"/>
          <w:szCs w:val="20"/>
        </w:rPr>
      </w:pPr>
      <w:r>
        <w:rPr>
          <w:rFonts w:ascii="Arial" w:hAnsi="Arial" w:cs="Arial"/>
          <w:b/>
        </w:rPr>
        <w:br w:type="page"/>
      </w:r>
      <w:r w:rsidR="00DC0353" w:rsidRPr="00DC0353">
        <w:rPr>
          <w:rFonts w:ascii="Arial" w:hAnsi="Arial" w:cs="Arial"/>
          <w:b/>
        </w:rPr>
        <w:t>Dział 2.2.a. Czas trwania postępowania sądowego</w:t>
      </w:r>
      <w:r w:rsidR="00DC0353"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DC0353" w:rsidRPr="00DC0353">
        <w:rPr>
          <w:rFonts w:ascii="Arial" w:hAnsi="Arial" w:cs="Arial"/>
          <w:b/>
          <w:sz w:val="18"/>
          <w:szCs w:val="18"/>
        </w:rPr>
        <w:t xml:space="preserve"> (łącznie z czasem trwania mediacji)</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10" w:name="_Hlk35355733"/>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1.155</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117</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299</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503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10"/>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1.155</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117</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299</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503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EE7C19" w:rsidP="003E2FD3">
      <w:pPr>
        <w:spacing w:after="80" w:line="220" w:lineRule="exact"/>
        <w:outlineLvl w:val="0"/>
        <w:rPr>
          <w:rFonts w:ascii="Arial" w:hAnsi="Arial" w:cs="Arial"/>
          <w:sz w:val="18"/>
          <w:szCs w:val="18"/>
        </w:rPr>
      </w:pPr>
      <w:r>
        <w:rPr>
          <w:rFonts w:ascii="Arial" w:hAnsi="Arial" w:cs="Arial"/>
          <w:b/>
        </w:rPr>
        <w:br w:type="page"/>
      </w:r>
      <w:r w:rsidR="003E2FD3" w:rsidRPr="003E2FD3">
        <w:rPr>
          <w:rFonts w:ascii="Arial" w:hAnsi="Arial" w:cs="Arial"/>
          <w:b/>
        </w:rPr>
        <w:t>Dział 2.2.1.a. Czas trwania postępowania sądowego</w:t>
      </w:r>
      <w:r w:rsidR="003E2FD3"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3E2FD3" w:rsidRPr="003E2FD3">
        <w:rPr>
          <w:rFonts w:ascii="Arial" w:hAnsi="Arial" w:cs="Arial"/>
          <w:b/>
          <w:sz w:val="18"/>
          <w:szCs w:val="18"/>
        </w:rPr>
        <w:t xml:space="preserve"> </w:t>
      </w:r>
      <w:r w:rsidR="003E2FD3" w:rsidRPr="003E2FD3">
        <w:rPr>
          <w:rFonts w:ascii="Arial" w:hAnsi="Arial" w:cs="Arial"/>
          <w:b/>
          <w:sz w:val="20"/>
          <w:szCs w:val="20"/>
        </w:rPr>
        <w:t>(bez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1.155</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117</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299</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503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F0572" w:rsidRPr="00EE7C19" w:rsidRDefault="00BF0572" w:rsidP="00BF0572">
      <w:pPr>
        <w:spacing w:after="80" w:line="220" w:lineRule="exact"/>
        <w:outlineLvl w:val="0"/>
        <w:rPr>
          <w:rFonts w:ascii="Arial" w:hAnsi="Arial" w:cs="Arial"/>
          <w:b/>
          <w:sz w:val="6"/>
          <w:szCs w:val="6"/>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757F30">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8"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757F30">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8"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757F30">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8"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757F30" w:rsidRPr="00FA4968" w:rsidRDefault="00757F30"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757F30" w:rsidRPr="00FA4968" w:rsidRDefault="00757F30"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4" w:type="dxa"/>
            <w:tcBorders>
              <w:top w:val="single" w:sz="12" w:space="0" w:color="auto"/>
              <w:left w:val="single" w:sz="12" w:space="0" w:color="auto"/>
            </w:tcBorders>
            <w:vAlign w:val="center"/>
          </w:tcPr>
          <w:p w:rsidR="00757F30" w:rsidRPr="00FA4968" w:rsidRDefault="00757F30"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720</w:t>
            </w:r>
          </w:p>
        </w:tc>
        <w:tc>
          <w:tcPr>
            <w:tcW w:w="108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110</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128</w:t>
            </w:r>
          </w:p>
        </w:tc>
        <w:tc>
          <w:tcPr>
            <w:tcW w:w="1443"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99</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89</w:t>
            </w:r>
          </w:p>
        </w:tc>
        <w:tc>
          <w:tcPr>
            <w:tcW w:w="1257"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89</w:t>
            </w:r>
          </w:p>
        </w:tc>
        <w:tc>
          <w:tcPr>
            <w:tcW w:w="126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182</w:t>
            </w:r>
          </w:p>
        </w:tc>
        <w:tc>
          <w:tcPr>
            <w:tcW w:w="1260" w:type="dxa"/>
            <w:tcBorders>
              <w:top w:val="single" w:sz="12" w:space="0" w:color="auto"/>
              <w:right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23</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textDirection w:val="btLr"/>
            <w:vAlign w:val="center"/>
          </w:tcPr>
          <w:p w:rsidR="00757F30" w:rsidRPr="00FA4968" w:rsidRDefault="00757F30" w:rsidP="00757F30">
            <w:pPr>
              <w:pStyle w:val="Nagwek1"/>
              <w:spacing w:after="40" w:line="140" w:lineRule="exact"/>
              <w:ind w:left="198" w:right="113"/>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spacing w:after="40" w:line="140" w:lineRule="exact"/>
              <w:ind w:left="62"/>
              <w:rPr>
                <w:rFonts w:ascii="Arial" w:hAnsi="Arial" w:cs="Arial"/>
                <w:b w:val="0"/>
                <w:sz w:val="14"/>
              </w:rPr>
            </w:pPr>
            <w:r>
              <w:rPr>
                <w:rFonts w:ascii="Arial" w:hAnsi="Arial" w:cs="Arial"/>
                <w:b w:val="0"/>
                <w:sz w:val="14"/>
              </w:rPr>
              <w:t>Uz</w:t>
            </w:r>
          </w:p>
        </w:tc>
        <w:tc>
          <w:tcPr>
            <w:tcW w:w="364" w:type="dxa"/>
            <w:tcBorders>
              <w:top w:val="single" w:sz="12" w:space="0" w:color="auto"/>
              <w:left w:val="single" w:sz="12" w:space="0" w:color="auto"/>
            </w:tcBorders>
            <w:vAlign w:val="center"/>
          </w:tcPr>
          <w:p w:rsidR="00757F30" w:rsidRPr="00FA4968" w:rsidRDefault="00757F30" w:rsidP="00757F30">
            <w:pPr>
              <w:tabs>
                <w:tab w:val="left" w:pos="650"/>
              </w:tabs>
              <w:jc w:val="center"/>
              <w:rPr>
                <w:rFonts w:ascii="Arial" w:hAnsi="Arial" w:cs="Arial"/>
                <w:sz w:val="14"/>
                <w:szCs w:val="14"/>
              </w:rPr>
            </w:pPr>
            <w:r>
              <w:rPr>
                <w:rFonts w:ascii="Arial" w:hAnsi="Arial" w:cs="Arial"/>
                <w:sz w:val="14"/>
                <w:szCs w:val="14"/>
              </w:rPr>
              <w:t>02</w:t>
            </w:r>
          </w:p>
        </w:tc>
        <w:tc>
          <w:tcPr>
            <w:tcW w:w="1318"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03</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Np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04</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Po</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05</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Pr>
                <w:rFonts w:ascii="Arial" w:hAnsi="Arial" w:cs="Arial"/>
                <w:b w:val="0"/>
                <w:sz w:val="14"/>
                <w:szCs w:val="14"/>
              </w:rPr>
              <w:t>Pz</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06</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BF770C">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757F30" w:rsidRPr="00FA4968" w:rsidRDefault="00757F30" w:rsidP="00757F30">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757F30" w:rsidRPr="00FA4968" w:rsidRDefault="00757F30" w:rsidP="00757F30">
            <w:pPr>
              <w:spacing w:after="40" w:line="140" w:lineRule="exact"/>
              <w:ind w:left="62"/>
              <w:rPr>
                <w:rFonts w:ascii="Arial" w:hAnsi="Arial" w:cs="Arial"/>
                <w:sz w:val="14"/>
                <w:szCs w:val="12"/>
              </w:rPr>
            </w:pPr>
            <w:r w:rsidRPr="00FA4968">
              <w:rPr>
                <w:rFonts w:ascii="Arial" w:hAnsi="Arial" w:cs="Arial"/>
                <w:sz w:val="14"/>
                <w:szCs w:val="12"/>
              </w:rPr>
              <w:t>Ua</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07</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19</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spacing w:after="40" w:line="140" w:lineRule="exact"/>
              <w:ind w:left="62" w:right="85"/>
              <w:rPr>
                <w:rFonts w:ascii="Arial" w:hAnsi="Arial" w:cs="Arial"/>
                <w:sz w:val="14"/>
              </w:rPr>
            </w:pPr>
            <w:r w:rsidRPr="00FA4968">
              <w:rPr>
                <w:rFonts w:ascii="Arial" w:hAnsi="Arial" w:cs="Arial"/>
                <w:sz w:val="14"/>
              </w:rPr>
              <w:t>Uz</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08</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Pa apelacyjne</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09</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34</w:t>
            </w:r>
          </w:p>
        </w:tc>
        <w:tc>
          <w:tcPr>
            <w:tcW w:w="1080" w:type="dxa"/>
            <w:vAlign w:val="center"/>
          </w:tcPr>
          <w:p w:rsidR="00757F30" w:rsidRDefault="00757F30" w:rsidP="00757F30">
            <w:pPr>
              <w:jc w:val="right"/>
              <w:rPr>
                <w:rFonts w:ascii="Arial" w:hAnsi="Arial" w:cs="Arial"/>
                <w:color w:val="000000"/>
                <w:sz w:val="14"/>
                <w:szCs w:val="14"/>
              </w:rPr>
            </w:pP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14</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7</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Pz zażaleniowe</w:t>
            </w:r>
          </w:p>
        </w:tc>
        <w:tc>
          <w:tcPr>
            <w:tcW w:w="364" w:type="dxa"/>
            <w:tcBorders>
              <w:left w:val="single" w:sz="12" w:space="0" w:color="auto"/>
              <w:bottom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10</w:t>
            </w:r>
          </w:p>
        </w:tc>
        <w:tc>
          <w:tcPr>
            <w:tcW w:w="1318"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22</w:t>
            </w:r>
          </w:p>
        </w:tc>
        <w:tc>
          <w:tcPr>
            <w:tcW w:w="108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13</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443"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143</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110</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8</w:t>
            </w: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19</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39</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25</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21</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r>
    </w:tbl>
    <w:p w:rsidR="009F3FB2" w:rsidRDefault="009F3FB2" w:rsidP="00C601A5">
      <w:pPr>
        <w:rPr>
          <w:rFonts w:ascii="Arial" w:hAnsi="Arial" w:cs="Arial"/>
          <w:b/>
          <w:bCs/>
        </w:rPr>
      </w:pPr>
    </w:p>
    <w:p w:rsidR="00983BDA" w:rsidRPr="00FA4968" w:rsidRDefault="00726001" w:rsidP="00C601A5">
      <w:pPr>
        <w:rPr>
          <w:rFonts w:ascii="Arial" w:hAnsi="Arial" w:cs="Arial"/>
          <w:b/>
          <w:bCs/>
        </w:rPr>
      </w:pPr>
      <w:r>
        <w:rPr>
          <w:rFonts w:ascii="Arial" w:hAnsi="Arial" w:cs="Arial"/>
          <w:b/>
          <w:bCs/>
        </w:rPr>
        <w:br w:type="page"/>
      </w:r>
      <w:r w:rsidR="00983BDA"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E6321F">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11" w:name="OLE_LINK7"/>
      <w:bookmarkStart w:id="12"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8651D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E6321F" w:rsidRDefault="00E6321F" w:rsidP="00E6321F">
            <w:pPr>
              <w:jc w:val="right"/>
              <w:rPr>
                <w:rFonts w:ascii="Arial" w:hAnsi="Arial" w:cs="Arial"/>
                <w:color w:val="000000"/>
                <w:sz w:val="14"/>
                <w:szCs w:val="14"/>
              </w:rPr>
            </w:pPr>
          </w:p>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8651DF" w:rsidRDefault="008651DF" w:rsidP="008651DF">
            <w:pPr>
              <w:jc w:val="right"/>
              <w:rPr>
                <w:rFonts w:ascii="Arial" w:hAnsi="Arial" w:cs="Arial"/>
                <w:color w:val="000000"/>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11"/>
    <w:bookmarkEnd w:id="12"/>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537</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528</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535</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526</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9</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527</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519</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8</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476</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245</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103</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70</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58</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346</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80</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50</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474</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103</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70</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58</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344</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80</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50</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466</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237</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102</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70</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57</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339</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78</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49</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2834C3" w:rsidRDefault="002834C3">
            <w:pPr>
              <w:jc w:val="right"/>
              <w:rPr>
                <w:rFonts w:ascii="Arial" w:hAnsi="Arial" w:cs="Arial"/>
                <w:color w:val="000000"/>
                <w:sz w:val="14"/>
                <w:szCs w:val="14"/>
              </w:rPr>
            </w:pP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1008"/>
        <w:gridCol w:w="1008"/>
        <w:gridCol w:w="1008"/>
        <w:gridCol w:w="1008"/>
        <w:gridCol w:w="1125"/>
        <w:gridCol w:w="1125"/>
        <w:gridCol w:w="1125"/>
        <w:gridCol w:w="1235"/>
        <w:gridCol w:w="1125"/>
        <w:gridCol w:w="1125"/>
        <w:gridCol w:w="1125"/>
        <w:gridCol w:w="1126"/>
        <w:gridCol w:w="10"/>
      </w:tblGrid>
      <w:tr w:rsidR="00757F30" w:rsidRPr="00363A62" w:rsidTr="00BF770C">
        <w:trPr>
          <w:trHeight w:val="563"/>
        </w:trPr>
        <w:tc>
          <w:tcPr>
            <w:tcW w:w="2525" w:type="dxa"/>
            <w:gridSpan w:val="3"/>
            <w:vMerge w:val="restart"/>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Postanowienia o przyznaniu wynagrodzenia</w:t>
            </w:r>
          </w:p>
          <w:p w:rsidR="00757F30" w:rsidRPr="00363A62" w:rsidRDefault="00757F30" w:rsidP="00BF770C">
            <w:pPr>
              <w:jc w:val="center"/>
              <w:rPr>
                <w:rFonts w:ascii="Arial" w:hAnsi="Arial" w:cs="Arial"/>
                <w:sz w:val="16"/>
                <w:szCs w:val="16"/>
              </w:rPr>
            </w:pPr>
            <w:r w:rsidRPr="00363A62">
              <w:rPr>
                <w:rFonts w:ascii="Arial" w:hAnsi="Arial" w:cs="Arial"/>
                <w:sz w:val="16"/>
                <w:szCs w:val="16"/>
              </w:rPr>
              <w:t>wg czasu od złożenia rachunku</w:t>
            </w:r>
          </w:p>
        </w:tc>
        <w:tc>
          <w:tcPr>
            <w:tcW w:w="9121" w:type="dxa"/>
            <w:gridSpan w:val="9"/>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eastAsia="Calibri" w:hAnsi="Arial" w:cs="Arial"/>
                <w:sz w:val="16"/>
                <w:szCs w:val="20"/>
                <w:lang w:eastAsia="en-US"/>
              </w:rPr>
              <w:t>Skierowanie rachunku do oddziału finansowego wg czasu od postanowienia o przyznaniu wynagrodzenia</w:t>
            </w:r>
          </w:p>
        </w:tc>
      </w:tr>
      <w:tr w:rsidR="00757F30" w:rsidRPr="00363A62" w:rsidTr="00BF770C">
        <w:trPr>
          <w:gridAfter w:val="1"/>
          <w:wAfter w:w="10" w:type="dxa"/>
          <w:trHeight w:val="375"/>
        </w:trPr>
        <w:tc>
          <w:tcPr>
            <w:tcW w:w="2525" w:type="dxa"/>
            <w:gridSpan w:val="3"/>
            <w:vMerge/>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razem</w:t>
            </w:r>
          </w:p>
          <w:p w:rsidR="00757F30" w:rsidRPr="00363A62" w:rsidRDefault="00757F30" w:rsidP="00BF770C">
            <w:pPr>
              <w:jc w:val="center"/>
              <w:rPr>
                <w:rFonts w:ascii="Arial" w:hAnsi="Arial" w:cs="Arial"/>
                <w:sz w:val="16"/>
                <w:szCs w:val="16"/>
              </w:rPr>
            </w:pPr>
            <w:r w:rsidRPr="00363A62">
              <w:rPr>
                <w:rFonts w:ascii="Arial" w:hAnsi="Arial" w:cs="Arial"/>
                <w:sz w:val="16"/>
                <w:szCs w:val="16"/>
              </w:rPr>
              <w:t>(kol.2-4)</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do 14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 14 do 30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powyżej miesiąca</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razem</w:t>
            </w:r>
          </w:p>
          <w:p w:rsidR="00757F30" w:rsidRPr="00CA51EF" w:rsidRDefault="00757F30" w:rsidP="00BF770C">
            <w:pPr>
              <w:jc w:val="center"/>
              <w:rPr>
                <w:rFonts w:ascii="Arial" w:hAnsi="Arial" w:cs="Arial"/>
                <w:sz w:val="16"/>
                <w:szCs w:val="16"/>
              </w:rPr>
            </w:pPr>
            <w:r w:rsidRPr="00CA51EF">
              <w:rPr>
                <w:rFonts w:ascii="Arial" w:hAnsi="Arial" w:cs="Arial"/>
                <w:sz w:val="16"/>
                <w:szCs w:val="16"/>
              </w:rPr>
              <w:t>(kol. 6-8)</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do 14 dni</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pow.14 do 30 dni</w:t>
            </w:r>
          </w:p>
        </w:tc>
        <w:tc>
          <w:tcPr>
            <w:tcW w:w="123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razem powyżej miesiąca</w:t>
            </w:r>
          </w:p>
          <w:p w:rsidR="00757F30" w:rsidRPr="00757F30" w:rsidRDefault="00757F30" w:rsidP="00BF770C">
            <w:pPr>
              <w:jc w:val="center"/>
              <w:rPr>
                <w:rFonts w:ascii="Arial" w:hAnsi="Arial" w:cs="Arial"/>
                <w:sz w:val="16"/>
                <w:szCs w:val="16"/>
              </w:rPr>
            </w:pPr>
            <w:r w:rsidRPr="00757F30">
              <w:rPr>
                <w:rFonts w:ascii="Arial" w:hAnsi="Arial" w:cs="Arial"/>
                <w:sz w:val="16"/>
                <w:szCs w:val="16"/>
              </w:rPr>
              <w:t>(kol. 9-12)</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1 do 2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2 do 3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3 do 6 miesięcy</w:t>
            </w:r>
          </w:p>
        </w:tc>
        <w:tc>
          <w:tcPr>
            <w:tcW w:w="1126"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6 miesięcy</w:t>
            </w:r>
          </w:p>
        </w:tc>
      </w:tr>
      <w:tr w:rsidR="00757F30" w:rsidRPr="00363A62" w:rsidTr="00BF770C">
        <w:trPr>
          <w:gridAfter w:val="1"/>
          <w:wAfter w:w="10" w:type="dxa"/>
          <w:trHeight w:val="116"/>
        </w:trPr>
        <w:tc>
          <w:tcPr>
            <w:tcW w:w="2525" w:type="dxa"/>
            <w:gridSpan w:val="3"/>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0</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1</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2</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3</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4</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5</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6</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7</w:t>
            </w:r>
          </w:p>
        </w:tc>
        <w:tc>
          <w:tcPr>
            <w:tcW w:w="1235" w:type="dxa"/>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8</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9</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10</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11</w:t>
            </w:r>
          </w:p>
        </w:tc>
        <w:tc>
          <w:tcPr>
            <w:tcW w:w="1126"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12</w:t>
            </w:r>
          </w:p>
        </w:tc>
      </w:tr>
      <w:tr w:rsidR="00D312CE" w:rsidRPr="00363A62" w:rsidTr="00BF770C">
        <w:trPr>
          <w:gridAfter w:val="1"/>
          <w:wAfter w:w="10" w:type="dxa"/>
        </w:trPr>
        <w:tc>
          <w:tcPr>
            <w:tcW w:w="2093" w:type="dxa"/>
            <w:gridSpan w:val="2"/>
            <w:tcBorders>
              <w:right w:val="single" w:sz="12" w:space="0" w:color="auto"/>
            </w:tcBorders>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01</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503</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442</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39</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22</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500</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111</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339</w:t>
            </w:r>
          </w:p>
        </w:tc>
        <w:tc>
          <w:tcPr>
            <w:tcW w:w="1235" w:type="dxa"/>
            <w:tcBorders>
              <w:top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50</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42</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6" w:type="dxa"/>
            <w:tcBorders>
              <w:top w:val="single" w:sz="12" w:space="0" w:color="auto"/>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20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501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441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38</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498</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109</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339</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50</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73"/>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491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433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37</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488</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108</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333</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47</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39</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Ua</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Pa</w:t>
            </w:r>
          </w:p>
        </w:tc>
        <w:tc>
          <w:tcPr>
            <w:tcW w:w="432" w:type="dxa"/>
            <w:tcBorders>
              <w:left w:val="single" w:sz="12" w:space="0" w:color="auto"/>
              <w:bottom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07</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bottom w:val="single" w:sz="12"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bl>
    <w:p w:rsidR="00A00D6B" w:rsidRDefault="00A00D6B" w:rsidP="00D312CE">
      <w:pPr>
        <w:pStyle w:val="style20"/>
        <w:spacing w:line="240" w:lineRule="auto"/>
        <w:rPr>
          <w:rFonts w:ascii="Arial" w:hAnsi="Arial" w:cs="Arial"/>
          <w:bCs/>
          <w:sz w:val="14"/>
          <w:szCs w:val="14"/>
        </w:rPr>
      </w:pPr>
      <w:r w:rsidRPr="00A00D6B">
        <w:rPr>
          <w:rFonts w:ascii="Arial" w:hAnsi="Arial" w:cs="Arial"/>
          <w:bCs/>
          <w:sz w:val="14"/>
          <w:szCs w:val="14"/>
        </w:rPr>
        <w:t xml:space="preserve">W przypadku wezwania biegłego do uzupełnienia rachunku, za datę złożenia rachunku uznaje się datę jego uzupełnienia. </w:t>
      </w:r>
    </w:p>
    <w:p w:rsidR="00D312CE" w:rsidRPr="00D312CE" w:rsidRDefault="00D312CE" w:rsidP="00D312CE">
      <w:pPr>
        <w:pStyle w:val="style20"/>
        <w:spacing w:line="240" w:lineRule="auto"/>
        <w:rPr>
          <w:rFonts w:ascii="Arial" w:hAnsi="Arial" w:cs="Arial"/>
          <w:b/>
          <w:bCs/>
          <w:sz w:val="8"/>
          <w:szCs w:val="8"/>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r w:rsidR="009F2844">
              <w:rPr>
                <w:rFonts w:ascii="Arial" w:hAnsi="Arial" w:cs="Arial"/>
                <w:color w:val="000000"/>
                <w:sz w:val="14"/>
                <w:szCs w:val="14"/>
              </w:rPr>
              <w:t>2</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2</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D312CE" w:rsidRPr="00CA51EF" w:rsidTr="00BF770C">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bookmarkStart w:id="1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D312CE" w:rsidRPr="00CA51EF" w:rsidTr="00BF770C">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razem</w:t>
            </w:r>
          </w:p>
          <w:p w:rsidR="00D312CE" w:rsidRPr="00CA51EF" w:rsidRDefault="00D312CE" w:rsidP="00BF770C">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razem powyżej miesiąca</w:t>
            </w:r>
          </w:p>
          <w:p w:rsidR="00D312CE" w:rsidRPr="00D312CE" w:rsidRDefault="00D312CE" w:rsidP="00BF770C">
            <w:pPr>
              <w:jc w:val="center"/>
              <w:rPr>
                <w:rFonts w:ascii="Arial" w:hAnsi="Arial" w:cs="Arial"/>
                <w:sz w:val="16"/>
                <w:szCs w:val="16"/>
              </w:rPr>
            </w:pPr>
            <w:r w:rsidRPr="00D312C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6 miesięcy</w:t>
            </w:r>
          </w:p>
        </w:tc>
      </w:tr>
      <w:tr w:rsidR="00D312CE" w:rsidRPr="00CA51EF" w:rsidTr="00BF770C">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12</w:t>
            </w:r>
          </w:p>
        </w:tc>
      </w:tr>
      <w:tr w:rsidR="00D312CE" w:rsidRPr="00CA51EF" w:rsidTr="00BF770C">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D312CE" w:rsidRDefault="00D312CE" w:rsidP="00D312CE">
            <w:pPr>
              <w:jc w:val="right"/>
              <w:rPr>
                <w:rFonts w:ascii="Arial" w:hAnsi="Arial" w:cs="Arial"/>
                <w:color w:val="000000"/>
                <w:sz w:val="14"/>
                <w:szCs w:val="14"/>
              </w:rPr>
            </w:pPr>
          </w:p>
        </w:tc>
      </w:tr>
      <w:bookmarkEnd w:id="13"/>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254C75" w:rsidP="009B6689">
      <w:pPr>
        <w:pStyle w:val="Tekstpodstawowywcity"/>
        <w:ind w:left="0"/>
        <w:rPr>
          <w:rFonts w:ascii="Arial" w:hAnsi="Arial" w:cs="Arial"/>
          <w:b/>
          <w:bCs/>
        </w:rPr>
      </w:pPr>
      <w:r w:rsidRPr="00CC4A23">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-2927350</wp:posOffset>
                </wp:positionH>
                <wp:positionV relativeFrom="paragraph">
                  <wp:posOffset>249555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29E0" w:rsidRPr="00BC1D93" w:rsidRDefault="00B629E0" w:rsidP="004C0E6B">
                            <w:pPr>
                              <w:spacing w:line="220" w:lineRule="exact"/>
                              <w:rPr>
                                <w:rFonts w:ascii="Arial" w:hAnsi="Arial"/>
                                <w:sz w:val="18"/>
                              </w:rPr>
                            </w:pPr>
                            <w:r w:rsidRPr="00BC1D93">
                              <w:rPr>
                                <w:rFonts w:ascii="Arial" w:hAnsi="Arial"/>
                                <w:sz w:val="18"/>
                              </w:rPr>
                              <w:t>Wyjaśnienia dotyczące sprawozdania można</w:t>
                            </w:r>
                          </w:p>
                          <w:p w:rsidR="00B629E0" w:rsidRPr="00BC1D93" w:rsidRDefault="00B629E0" w:rsidP="004C0E6B">
                            <w:pPr>
                              <w:spacing w:line="220" w:lineRule="exact"/>
                              <w:rPr>
                                <w:rFonts w:ascii="Arial" w:hAnsi="Arial"/>
                                <w:sz w:val="18"/>
                              </w:rPr>
                            </w:pPr>
                            <w:r w:rsidRPr="00BC1D93">
                              <w:rPr>
                                <w:rFonts w:ascii="Arial" w:hAnsi="Arial"/>
                                <w:sz w:val="18"/>
                              </w:rPr>
                              <w:t>uzyskać pod numerem telefonu</w:t>
                            </w:r>
                          </w:p>
                          <w:p w:rsidR="00B629E0" w:rsidRPr="00BC1D93" w:rsidRDefault="00B629E0" w:rsidP="004C0E6B">
                            <w:pPr>
                              <w:spacing w:line="220" w:lineRule="exact"/>
                              <w:rPr>
                                <w:rFonts w:ascii="Arial" w:hAnsi="Arial"/>
                                <w:sz w:val="18"/>
                              </w:rPr>
                            </w:pPr>
                          </w:p>
                          <w:p w:rsidR="00B629E0" w:rsidRPr="00BC1D93" w:rsidRDefault="00B629E0" w:rsidP="004C0E6B">
                            <w:pPr>
                              <w:spacing w:line="220" w:lineRule="exact"/>
                              <w:rPr>
                                <w:rFonts w:ascii="Arial" w:hAnsi="Arial"/>
                                <w:sz w:val="18"/>
                              </w:rPr>
                            </w:pPr>
                            <w:r w:rsidRPr="00BC1D93">
                              <w:t>...........................................</w:t>
                            </w:r>
                            <w:r w:rsidRPr="00BC1D93">
                              <w:rPr>
                                <w:rFonts w:ascii="Arial PL" w:hAnsi="Arial PL"/>
                                <w:sz w:val="12"/>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B629E0" w:rsidRPr="00BC1D93" w:rsidRDefault="00B629E0" w:rsidP="004C0E6B">
                            <w:pPr>
                              <w:pStyle w:val="Tekstpodstawowy3"/>
                              <w:spacing w:before="40"/>
                              <w:ind w:right="444"/>
                              <w:rPr>
                                <w:rFonts w:ascii="Arial PL" w:hAnsi="Arial PL"/>
                                <w:sz w:val="12"/>
                              </w:rPr>
                            </w:pPr>
                          </w:p>
                          <w:p w:rsidR="00B629E0" w:rsidRPr="00BC1D93" w:rsidRDefault="00B629E0" w:rsidP="004C0E6B">
                            <w:pPr>
                              <w:spacing w:line="110" w:lineRule="exact"/>
                            </w:pPr>
                            <w:r w:rsidRPr="00BC1D93">
                              <w:t xml:space="preserve"> </w:t>
                            </w:r>
                          </w:p>
                          <w:p w:rsidR="00B629E0" w:rsidRPr="00BC1D93" w:rsidRDefault="00B629E0" w:rsidP="004C0E6B">
                            <w:pPr>
                              <w:spacing w:line="110" w:lineRule="exact"/>
                            </w:pPr>
                          </w:p>
                          <w:p w:rsidR="00B629E0" w:rsidRPr="00BC1D93" w:rsidRDefault="00B629E0" w:rsidP="004C0E6B">
                            <w:pPr>
                              <w:spacing w:line="110" w:lineRule="exact"/>
                            </w:pPr>
                          </w:p>
                          <w:p w:rsidR="00B629E0" w:rsidRPr="00BC1D93" w:rsidRDefault="00B629E0" w:rsidP="004C0E6B">
                            <w:pPr>
                              <w:spacing w:line="110" w:lineRule="exact"/>
                              <w:rPr>
                                <w:rFonts w:ascii="Arial PL" w:hAnsi="Arial PL"/>
                                <w:sz w:val="12"/>
                              </w:rPr>
                            </w:pPr>
                            <w:r w:rsidRPr="00BC1D93">
                              <w:rPr>
                                <w:rFonts w:ascii="Arial PL" w:hAnsi="Arial PL"/>
                                <w:sz w:val="12"/>
                              </w:rPr>
                              <w:t xml:space="preserve"> .......................................................................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B629E0" w:rsidRPr="00746181" w:rsidRDefault="00B629E0"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margin-left:-230.5pt;margin-top:19.6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" filled="f" stroked="f">
                <v:textbox>
                  <w:txbxContent>
                    <w:p w:rsidR="00B629E0" w:rsidRPr="00BC1D93" w:rsidRDefault="00B629E0" w:rsidP="004C0E6B">
                      <w:pPr>
                        <w:spacing w:line="220" w:lineRule="exact"/>
                        <w:rPr>
                          <w:rFonts w:ascii="Arial" w:hAnsi="Arial"/>
                          <w:sz w:val="18"/>
                        </w:rPr>
                      </w:pPr>
                      <w:r w:rsidRPr="00BC1D93">
                        <w:rPr>
                          <w:rFonts w:ascii="Arial" w:hAnsi="Arial"/>
                          <w:sz w:val="18"/>
                        </w:rPr>
                        <w:t>Wyjaśnienia dotyczące sprawozdania można</w:t>
                      </w:r>
                    </w:p>
                    <w:p w:rsidR="00B629E0" w:rsidRPr="00BC1D93" w:rsidRDefault="00B629E0" w:rsidP="004C0E6B">
                      <w:pPr>
                        <w:spacing w:line="220" w:lineRule="exact"/>
                        <w:rPr>
                          <w:rFonts w:ascii="Arial" w:hAnsi="Arial"/>
                          <w:sz w:val="18"/>
                        </w:rPr>
                      </w:pPr>
                      <w:r w:rsidRPr="00BC1D93">
                        <w:rPr>
                          <w:rFonts w:ascii="Arial" w:hAnsi="Arial"/>
                          <w:sz w:val="18"/>
                        </w:rPr>
                        <w:t>uzyskać pod numerem telefonu</w:t>
                      </w:r>
                    </w:p>
                    <w:p w:rsidR="00B629E0" w:rsidRPr="00BC1D93" w:rsidRDefault="00B629E0" w:rsidP="004C0E6B">
                      <w:pPr>
                        <w:spacing w:line="220" w:lineRule="exact"/>
                        <w:rPr>
                          <w:rFonts w:ascii="Arial" w:hAnsi="Arial"/>
                          <w:sz w:val="18"/>
                        </w:rPr>
                      </w:pPr>
                    </w:p>
                    <w:p w:rsidR="00B629E0" w:rsidRPr="00BC1D93" w:rsidRDefault="00B629E0" w:rsidP="004C0E6B">
                      <w:pPr>
                        <w:spacing w:line="220" w:lineRule="exact"/>
                        <w:rPr>
                          <w:rFonts w:ascii="Arial" w:hAnsi="Arial"/>
                          <w:sz w:val="18"/>
                        </w:rPr>
                      </w:pPr>
                      <w:r w:rsidRPr="00BC1D93">
                        <w:t>...........................................</w:t>
                      </w:r>
                      <w:r w:rsidRPr="00BC1D93">
                        <w:rPr>
                          <w:rFonts w:ascii="Arial PL" w:hAnsi="Arial PL"/>
                          <w:sz w:val="12"/>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B629E0" w:rsidRPr="00BC1D93" w:rsidRDefault="00B629E0" w:rsidP="004C0E6B">
                      <w:pPr>
                        <w:pStyle w:val="Tekstpodstawowy3"/>
                        <w:spacing w:before="40"/>
                        <w:ind w:right="444"/>
                        <w:rPr>
                          <w:rFonts w:ascii="Arial PL" w:hAnsi="Arial PL"/>
                          <w:sz w:val="12"/>
                        </w:rPr>
                      </w:pPr>
                    </w:p>
                    <w:p w:rsidR="00B629E0" w:rsidRPr="00BC1D93" w:rsidRDefault="00B629E0" w:rsidP="004C0E6B">
                      <w:pPr>
                        <w:spacing w:line="110" w:lineRule="exact"/>
                      </w:pPr>
                      <w:r w:rsidRPr="00BC1D93">
                        <w:t xml:space="preserve"> </w:t>
                      </w:r>
                    </w:p>
                    <w:p w:rsidR="00B629E0" w:rsidRPr="00BC1D93" w:rsidRDefault="00B629E0" w:rsidP="004C0E6B">
                      <w:pPr>
                        <w:spacing w:line="110" w:lineRule="exact"/>
                      </w:pPr>
                    </w:p>
                    <w:p w:rsidR="00B629E0" w:rsidRPr="00BC1D93" w:rsidRDefault="00B629E0" w:rsidP="004C0E6B">
                      <w:pPr>
                        <w:spacing w:line="110" w:lineRule="exact"/>
                      </w:pPr>
                    </w:p>
                    <w:p w:rsidR="00B629E0" w:rsidRPr="00BC1D93" w:rsidRDefault="00B629E0" w:rsidP="004C0E6B">
                      <w:pPr>
                        <w:spacing w:line="110" w:lineRule="exact"/>
                        <w:rPr>
                          <w:rFonts w:ascii="Arial PL" w:hAnsi="Arial PL"/>
                          <w:sz w:val="12"/>
                        </w:rPr>
                      </w:pPr>
                      <w:r w:rsidRPr="00BC1D93">
                        <w:rPr>
                          <w:rFonts w:ascii="Arial PL" w:hAnsi="Arial PL"/>
                          <w:sz w:val="12"/>
                        </w:rPr>
                        <w:t xml:space="preserve"> .......................................................................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B629E0" w:rsidRPr="00746181" w:rsidRDefault="00B629E0" w:rsidP="004C0E6B">
                      <w:pPr>
                        <w:rPr>
                          <w:sz w:val="12"/>
                        </w:rPr>
                      </w:pPr>
                      <w:r w:rsidRPr="00746181">
                        <w:rPr>
                          <w:sz w:val="12"/>
                        </w:rPr>
                        <w:t>*Wymóg opatrzenia pieczęcią dotyczy wyłącznie sprawozdania wnoszonego w postaci papierowej.</w:t>
                      </w:r>
                    </w:p>
                  </w:txbxContent>
                </v:textbox>
              </v:shape>
            </w:pict>
          </mc:Fallback>
        </mc:AlternateContent>
      </w: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Default="004C0E6B"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672BDB" w:rsidRPr="00E22C06" w:rsidRDefault="00672BDB" w:rsidP="00672BDB">
      <w:pPr>
        <w:pStyle w:val="Tekstpodstawowy"/>
        <w:jc w:val="center"/>
        <w:rPr>
          <w:rFonts w:ascii="Arial" w:hAnsi="Arial" w:cs="Arial"/>
          <w:b/>
          <w:bCs/>
          <w:sz w:val="24"/>
        </w:rPr>
      </w:pPr>
      <w:r w:rsidRPr="00E22C06">
        <w:rPr>
          <w:rFonts w:ascii="Arial" w:hAnsi="Arial" w:cs="Arial"/>
          <w:b/>
          <w:bCs/>
          <w:sz w:val="24"/>
        </w:rPr>
        <w:t>Objaśnienia do formularza MS-S11/12o</w:t>
      </w:r>
    </w:p>
    <w:p w:rsidR="00672BDB" w:rsidRPr="00E22C06" w:rsidRDefault="00672BDB" w:rsidP="00672BDB">
      <w:pPr>
        <w:autoSpaceDE w:val="0"/>
        <w:autoSpaceDN w:val="0"/>
        <w:adjustRightInd w:val="0"/>
        <w:spacing w:before="240"/>
        <w:jc w:val="both"/>
        <w:rPr>
          <w:rFonts w:ascii="Arial" w:hAnsi="Arial" w:cs="Arial"/>
          <w:bCs/>
          <w:sz w:val="18"/>
          <w:szCs w:val="18"/>
        </w:rPr>
      </w:pPr>
      <w:r w:rsidRPr="00E22C06">
        <w:rPr>
          <w:rFonts w:ascii="Arial" w:hAnsi="Arial" w:cs="Arial"/>
          <w:bCs/>
          <w:sz w:val="18"/>
          <w:szCs w:val="18"/>
        </w:rPr>
        <w:t>Zagadnienia ogólne</w:t>
      </w:r>
    </w:p>
    <w:p w:rsidR="00672BDB" w:rsidRPr="00E22C06" w:rsidRDefault="00672BDB" w:rsidP="00672BDB">
      <w:pPr>
        <w:jc w:val="both"/>
        <w:rPr>
          <w:b/>
        </w:rPr>
      </w:pPr>
      <w:r w:rsidRPr="00E22C06">
        <w:rPr>
          <w:rFonts w:ascii="Arial" w:hAnsi="Arial" w:cs="Arial"/>
          <w:b/>
          <w:sz w:val="18"/>
          <w:szCs w:val="18"/>
        </w:rPr>
        <w:t xml:space="preserve">Użyte w formularzu określnie sprawy P z właściwości sądów okręgowych oznacza także sprawy P-upr i Pm.  </w:t>
      </w:r>
    </w:p>
    <w:p w:rsidR="00672BDB" w:rsidRPr="00E22C06" w:rsidRDefault="00672BDB" w:rsidP="00672BDB">
      <w:pPr>
        <w:autoSpaceDE w:val="0"/>
        <w:autoSpaceDN w:val="0"/>
        <w:adjustRightInd w:val="0"/>
        <w:spacing w:before="120"/>
        <w:jc w:val="both"/>
        <w:rPr>
          <w:rFonts w:ascii="Arial" w:hAnsi="Arial" w:cs="Arial"/>
          <w:bCs/>
          <w:sz w:val="18"/>
          <w:szCs w:val="18"/>
        </w:rPr>
      </w:pPr>
      <w:r w:rsidRPr="00E22C06">
        <w:rPr>
          <w:rFonts w:ascii="Arial" w:hAnsi="Arial" w:cs="Arial"/>
          <w:bCs/>
          <w:sz w:val="18"/>
          <w:szCs w:val="18"/>
        </w:rPr>
        <w:t>W sprawach WSC wykazuje się jedynie skargi, a nie wnioski.</w:t>
      </w:r>
    </w:p>
    <w:p w:rsidR="00672BDB" w:rsidRPr="00E22C06" w:rsidRDefault="00672BDB" w:rsidP="00672BDB">
      <w:pPr>
        <w:autoSpaceDE w:val="0"/>
        <w:autoSpaceDN w:val="0"/>
        <w:adjustRightInd w:val="0"/>
        <w:spacing w:before="120"/>
        <w:jc w:val="both"/>
        <w:rPr>
          <w:rFonts w:ascii="Arial" w:hAnsi="Arial" w:cs="Arial"/>
          <w:bCs/>
          <w:sz w:val="18"/>
          <w:szCs w:val="18"/>
        </w:rPr>
      </w:pPr>
      <w:r w:rsidRPr="00E22C06">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672BDB" w:rsidRPr="00E22C06" w:rsidRDefault="00672BDB" w:rsidP="00672BDB">
      <w:pPr>
        <w:autoSpaceDE w:val="0"/>
        <w:autoSpaceDN w:val="0"/>
        <w:adjustRightInd w:val="0"/>
        <w:spacing w:line="360" w:lineRule="auto"/>
        <w:jc w:val="both"/>
        <w:rPr>
          <w:rFonts w:ascii="Arial" w:hAnsi="Arial" w:cs="Arial"/>
          <w:bCs/>
          <w:sz w:val="16"/>
          <w:szCs w:val="16"/>
        </w:rPr>
      </w:pP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1.1.1.1 i 1.1.2.1</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Ewidencja spraw ogółem </w:t>
      </w:r>
      <w:r w:rsidRPr="00E22C06">
        <w:rPr>
          <w:rFonts w:ascii="Courier New" w:hAnsi="Courier New" w:cs="Courier New"/>
          <w:sz w:val="18"/>
          <w:szCs w:val="18"/>
        </w:rPr>
        <w:t>­</w:t>
      </w:r>
      <w:r w:rsidRPr="00E22C06">
        <w:rPr>
          <w:rFonts w:ascii="Arial" w:hAnsi="Arial" w:cs="Arial"/>
          <w:bCs/>
          <w:sz w:val="18"/>
          <w:szCs w:val="18"/>
        </w:rPr>
        <w:t xml:space="preserve"> należy wykazać sprawy wg rodzajów wpisywanych do poszczególnych repertoriów, odpowiednio w pierwszej lub drugiej instancji.</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672BDB" w:rsidRPr="00E22C06" w:rsidRDefault="00672BDB" w:rsidP="00672BDB">
      <w:pPr>
        <w:jc w:val="both"/>
        <w:rPr>
          <w:rFonts w:ascii="Arial" w:hAnsi="Arial" w:cs="Arial"/>
          <w:sz w:val="18"/>
          <w:szCs w:val="18"/>
        </w:rPr>
      </w:pPr>
      <w:r w:rsidRPr="00E22C06">
        <w:rPr>
          <w:rFonts w:ascii="Arial" w:hAnsi="Arial" w:cs="Arial"/>
          <w:bCs/>
          <w:sz w:val="18"/>
          <w:szCs w:val="18"/>
        </w:rPr>
        <w:t>Indeksy literowe w kolumnie „załatwiono razem” oznaczają wykazanie  innych, szczególnych rodzajów załatwień poniżej tabeli sprawozdawczej.</w:t>
      </w:r>
      <w:r w:rsidRPr="00E22C06">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W dziale </w:t>
      </w:r>
      <w:r w:rsidRPr="00E22C06">
        <w:rPr>
          <w:rFonts w:ascii="Arial" w:hAnsi="Arial" w:cs="Arial"/>
          <w:bCs/>
          <w:sz w:val="18"/>
          <w:szCs w:val="18"/>
        </w:rPr>
        <w:t xml:space="preserve">1.1.1.1,  1.1.1.2, 1.1.2.1 i 1.1.2.2 </w:t>
      </w:r>
      <w:r w:rsidRPr="00E22C06">
        <w:rPr>
          <w:rFonts w:ascii="Arial" w:hAnsi="Arial" w:cs="Arial"/>
          <w:sz w:val="18"/>
          <w:szCs w:val="18"/>
        </w:rPr>
        <w:t xml:space="preserve">należy wykazać wszystkie odroczenia rozpraw jakie miały miejsce w danym okresie sprawozdawczym z wyłączeniem odroczeń w sprawach incydentalnych.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W dziale </w:t>
      </w:r>
      <w:r w:rsidRPr="00E22C06">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 kolumnie zmieniono w całości lub części należy wykazać sprawy, w których orzeczenie dotyczy zmiany merytorycznego rozstrzygnięcia. Nie należy wykazywać tu spraw, w których zażalenia oddalono a zmieniono orzeczenie I instancji np. w zakresie  zasądzonych kosztów sądowych.</w:t>
      </w:r>
    </w:p>
    <w:p w:rsidR="00672BDB" w:rsidRPr="00E22C06" w:rsidRDefault="00672BDB" w:rsidP="00672BDB">
      <w:pPr>
        <w:autoSpaceDE w:val="0"/>
        <w:autoSpaceDN w:val="0"/>
        <w:adjustRightInd w:val="0"/>
        <w:jc w:val="both"/>
        <w:rPr>
          <w:rFonts w:ascii="Arial" w:hAnsi="Arial" w:cs="Arial"/>
          <w:bCs/>
          <w:sz w:val="18"/>
          <w:szCs w:val="18"/>
        </w:rPr>
      </w:pP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1.1.3.g</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672BDB" w:rsidRPr="00E22C06" w:rsidRDefault="00672BDB" w:rsidP="00672BDB">
      <w:pPr>
        <w:rPr>
          <w:rFonts w:ascii="Arial" w:hAnsi="Arial" w:cs="Arial"/>
          <w:sz w:val="18"/>
          <w:szCs w:val="18"/>
        </w:rPr>
      </w:pPr>
    </w:p>
    <w:p w:rsidR="00672BDB" w:rsidRPr="00E22C06" w:rsidRDefault="00672BDB" w:rsidP="00672BDB">
      <w:pPr>
        <w:rPr>
          <w:rFonts w:ascii="Arial" w:hAnsi="Arial" w:cs="Arial"/>
          <w:sz w:val="18"/>
          <w:szCs w:val="18"/>
        </w:rPr>
      </w:pPr>
      <w:r w:rsidRPr="00E22C06">
        <w:rPr>
          <w:rFonts w:ascii="Arial" w:hAnsi="Arial" w:cs="Arial"/>
          <w:sz w:val="18"/>
          <w:szCs w:val="18"/>
        </w:rPr>
        <w:t xml:space="preserve">Dział 1.1.4 </w:t>
      </w:r>
    </w:p>
    <w:p w:rsidR="00672BDB" w:rsidRPr="00E22C06" w:rsidRDefault="00672BDB" w:rsidP="00672BDB">
      <w:pPr>
        <w:jc w:val="both"/>
        <w:rPr>
          <w:rFonts w:ascii="Arial" w:hAnsi="Arial" w:cs="Arial"/>
          <w:bCs/>
          <w:sz w:val="18"/>
          <w:szCs w:val="18"/>
        </w:rPr>
      </w:pPr>
      <w:r w:rsidRPr="00E22C06">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E22C06">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E22C06">
        <w:rPr>
          <w:rFonts w:ascii="Arial" w:hAnsi="Arial" w:cs="Arial"/>
          <w:sz w:val="18"/>
          <w:szCs w:val="18"/>
        </w:rPr>
        <w:t xml:space="preserve">, </w:t>
      </w:r>
      <w:r w:rsidRPr="00E22C06">
        <w:rPr>
          <w:rFonts w:ascii="Arial" w:hAnsi="Arial" w:cs="Arial"/>
          <w:b/>
          <w:sz w:val="18"/>
          <w:szCs w:val="18"/>
        </w:rPr>
        <w:t>gdyż sąd II instancji dokonał jedynie zmiany orzeczenia sadu pierwszej instancji (a nie faktycznego wyznaczenia pełnomocnika)</w:t>
      </w:r>
      <w:r w:rsidRPr="00E22C06">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1.1.5.a.</w:t>
      </w: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E22C06">
        <w:rPr>
          <w:rFonts w:ascii="Arial" w:hAnsi="Arial" w:cs="Arial"/>
          <w:sz w:val="18"/>
          <w:szCs w:val="18"/>
        </w:rPr>
        <w:t>Sprawy przekazane przez Sąd Rejonowy Lublin-Zachód  w Lublinie (e-sąd) winny być wykazywane w wierszu 14 oraz 15.</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sz w:val="18"/>
          <w:szCs w:val="18"/>
        </w:rPr>
        <w:t xml:space="preserve">W przypadku, gdy sprawy ze zniesionego wydziału przejmuje inny wydział </w:t>
      </w:r>
      <w:r w:rsidRPr="00E22C06">
        <w:rPr>
          <w:rFonts w:ascii="Arial" w:hAnsi="Arial" w:cs="Arial"/>
          <w:sz w:val="18"/>
          <w:szCs w:val="18"/>
          <w:u w:val="single"/>
        </w:rPr>
        <w:t>w ramach tego samego sądu</w:t>
      </w:r>
      <w:r w:rsidRPr="00E22C0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E22C06">
        <w:rPr>
          <w:rFonts w:ascii="Arial" w:hAnsi="Arial" w:cs="Arial"/>
          <w:sz w:val="18"/>
          <w:szCs w:val="18"/>
          <w:u w:val="single"/>
        </w:rPr>
        <w:t>do innego sądu</w:t>
      </w:r>
      <w:r w:rsidRPr="00E22C06">
        <w:rPr>
          <w:rFonts w:ascii="Arial" w:hAnsi="Arial" w:cs="Arial"/>
          <w:sz w:val="18"/>
          <w:szCs w:val="18"/>
        </w:rPr>
        <w:t>, wówczas w sądzie przejmującym sprawy te należy wykazać w wierszu „w związku ze zmianą obszaru właściwości miejscowej sądu (ów)”.</w:t>
      </w:r>
      <w:r w:rsidRPr="00E22C06">
        <w:rPr>
          <w:rFonts w:ascii="Arial" w:hAnsi="Arial" w:cs="Arial"/>
          <w:bCs/>
          <w:sz w:val="18"/>
          <w:szCs w:val="18"/>
        </w:rPr>
        <w:t xml:space="preserve"> </w:t>
      </w:r>
    </w:p>
    <w:p w:rsidR="00672BDB" w:rsidRPr="00E22C06" w:rsidRDefault="00672BDB" w:rsidP="00672BDB">
      <w:pPr>
        <w:jc w:val="both"/>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1.1.5.b.</w:t>
      </w: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E22C06">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E22C06">
        <w:t xml:space="preserve">). </w:t>
      </w:r>
      <w:r w:rsidRPr="00E22C06">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672BDB" w:rsidRPr="00E22C06" w:rsidRDefault="00672BDB" w:rsidP="00672BDB">
      <w:pPr>
        <w:jc w:val="both"/>
      </w:pP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1.2.1</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E22C06">
        <w:rPr>
          <w:rFonts w:ascii="Arial" w:hAnsi="Arial" w:cs="Arial"/>
          <w:bCs/>
          <w:sz w:val="18"/>
          <w:szCs w:val="18"/>
          <w:u w:val="single"/>
        </w:rPr>
        <w:t>wszystkich</w:t>
      </w:r>
      <w:r w:rsidRPr="00E22C06">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E22C06">
        <w:rPr>
          <w:rFonts w:ascii="Arial" w:hAnsi="Arial" w:cs="Arial"/>
          <w:bCs/>
          <w:sz w:val="18"/>
          <w:szCs w:val="18"/>
          <w:u w:val="single"/>
        </w:rPr>
        <w:t>powodujące zakreślenie</w:t>
      </w:r>
      <w:r w:rsidRPr="00E22C06">
        <w:rPr>
          <w:rFonts w:ascii="Arial" w:hAnsi="Arial" w:cs="Arial"/>
          <w:bCs/>
          <w:sz w:val="18"/>
          <w:szCs w:val="18"/>
        </w:rPr>
        <w:t xml:space="preserve"> w repertorium/wykazie w danym okresie statystycznym. Przykładowo wyznaczenie sprawy U na 4 terminach rozpraw w skali danego okresu statystycznego oznacza, iż należy wykazać 4 razy wyznaczenie tej sprawy. </w:t>
      </w:r>
      <w:r w:rsidRPr="00E22C06">
        <w:rPr>
          <w:rFonts w:ascii="Arial" w:hAnsi="Arial" w:cs="Arial"/>
          <w:b/>
          <w:bCs/>
          <w:sz w:val="18"/>
          <w:szCs w:val="18"/>
        </w:rPr>
        <w:t>Nadto wykazuje się jedynie te wyznaczenia spraw, które wiążą się z merytorycznym ich rozpoznaniem, a nie z kwestiami incydentalnymi w danego rodzaju sprawie.</w:t>
      </w:r>
      <w:r w:rsidRPr="00E22C06">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E22C06">
        <w:rPr>
          <w:rFonts w:ascii="Arial" w:hAnsi="Arial" w:cs="Arial"/>
          <w:b/>
          <w:bCs/>
          <w:sz w:val="18"/>
          <w:szCs w:val="18"/>
          <w:u w:val="single"/>
        </w:rPr>
        <w:t>wszystkie</w:t>
      </w:r>
      <w:r w:rsidRPr="00E22C06">
        <w:rPr>
          <w:rFonts w:ascii="Arial" w:hAnsi="Arial" w:cs="Arial"/>
          <w:bCs/>
          <w:sz w:val="18"/>
          <w:szCs w:val="18"/>
        </w:rPr>
        <w:t xml:space="preserve"> wokandy (choćby było ich więcej niż jedna danego dnia) jakie zostały sporządzone a dotyczą one wyznaczenia spraw, </w:t>
      </w:r>
      <w:r w:rsidRPr="00E22C06">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E22C06">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672BDB" w:rsidRPr="00E22C06" w:rsidRDefault="00672BDB" w:rsidP="00672BDB">
      <w:pPr>
        <w:autoSpaceDE w:val="0"/>
        <w:autoSpaceDN w:val="0"/>
        <w:adjustRightInd w:val="0"/>
        <w:ind w:firstLine="708"/>
        <w:jc w:val="both"/>
        <w:rPr>
          <w:rFonts w:ascii="Arial" w:hAnsi="Arial" w:cs="Arial"/>
          <w:b/>
          <w:sz w:val="18"/>
          <w:szCs w:val="18"/>
          <w:u w:val="single"/>
        </w:rPr>
      </w:pPr>
      <w:r w:rsidRPr="00E22C06">
        <w:rPr>
          <w:rFonts w:ascii="Arial" w:hAnsi="Arial" w:cs="Arial"/>
          <w:b/>
          <w:bCs/>
          <w:sz w:val="18"/>
          <w:szCs w:val="18"/>
          <w:u w:val="single"/>
        </w:rPr>
        <w:t xml:space="preserve">Dane dotyczące działu limitów i obsad wykazywane są na dotychczasowych zasadach. </w:t>
      </w:r>
    </w:p>
    <w:p w:rsidR="00672BDB" w:rsidRPr="00E22C06" w:rsidRDefault="00672BDB" w:rsidP="00672BDB">
      <w:pPr>
        <w:autoSpaceDE w:val="0"/>
        <w:autoSpaceDN w:val="0"/>
        <w:adjustRightInd w:val="0"/>
        <w:ind w:firstLine="708"/>
        <w:jc w:val="both"/>
        <w:rPr>
          <w:rFonts w:ascii="Arial" w:hAnsi="Arial" w:cs="Arial"/>
          <w:strike/>
          <w:sz w:val="18"/>
          <w:szCs w:val="18"/>
        </w:rPr>
      </w:pPr>
      <w:r w:rsidRPr="00E22C06">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72BDB" w:rsidRPr="00E22C06" w:rsidRDefault="00672BDB" w:rsidP="00672BDB">
      <w:pPr>
        <w:autoSpaceDE w:val="0"/>
        <w:autoSpaceDN w:val="0"/>
        <w:adjustRightInd w:val="0"/>
        <w:ind w:firstLine="708"/>
        <w:jc w:val="both"/>
        <w:rPr>
          <w:rFonts w:ascii="Arial" w:hAnsi="Arial" w:cs="Arial"/>
          <w:bCs/>
          <w:sz w:val="18"/>
          <w:szCs w:val="18"/>
        </w:rPr>
      </w:pPr>
      <w:r w:rsidRPr="00E22C06">
        <w:rPr>
          <w:rFonts w:ascii="Arial" w:hAnsi="Arial" w:cs="Arial"/>
          <w:bCs/>
          <w:sz w:val="18"/>
          <w:szCs w:val="18"/>
        </w:rPr>
        <w:t>Sędziowie sądów rejonowych pełniący stanowiska w sądach okręgowych np. prezesów sądu, wykazujemy jako sędziów delegowanych, gdyż nie są sędziami sądów okręgowych.</w:t>
      </w:r>
    </w:p>
    <w:p w:rsidR="00672BDB" w:rsidRPr="00E22C06" w:rsidRDefault="00672BDB" w:rsidP="00672BDB">
      <w:pPr>
        <w:autoSpaceDE w:val="0"/>
        <w:autoSpaceDN w:val="0"/>
        <w:adjustRightInd w:val="0"/>
        <w:ind w:firstLine="708"/>
        <w:jc w:val="both"/>
        <w:rPr>
          <w:rFonts w:ascii="Arial" w:hAnsi="Arial" w:cs="Arial"/>
          <w:strike/>
          <w:sz w:val="18"/>
          <w:szCs w:val="18"/>
        </w:rPr>
      </w:pPr>
      <w:r w:rsidRPr="00E22C06">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sz w:val="18"/>
          <w:szCs w:val="18"/>
        </w:rPr>
        <w:t xml:space="preserve"> </w:t>
      </w:r>
      <w:r w:rsidRPr="00E22C06">
        <w:rPr>
          <w:rFonts w:ascii="Arial" w:hAnsi="Arial" w:cs="Arial"/>
          <w:bCs/>
          <w:sz w:val="18"/>
          <w:szCs w:val="18"/>
        </w:rPr>
        <w:t xml:space="preserve">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1.2.2</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w:t>
      </w:r>
      <w:bookmarkStart w:id="14" w:name="_Hlk33601902"/>
      <w:r w:rsidRPr="00E22C06">
        <w:rPr>
          <w:rFonts w:ascii="Arial" w:hAnsi="Arial" w:cs="Arial"/>
          <w:bCs/>
          <w:sz w:val="20"/>
          <w:szCs w:val="20"/>
        </w:rPr>
        <w:t xml:space="preserve"> </w:t>
      </w:r>
      <w:r w:rsidRPr="00E22C06">
        <w:rPr>
          <w:rFonts w:ascii="Arial" w:hAnsi="Arial" w:cs="Arial"/>
          <w:bCs/>
          <w:sz w:val="18"/>
          <w:szCs w:val="18"/>
        </w:rPr>
        <w:t>jawne</w:t>
      </w:r>
      <w:bookmarkEnd w:id="14"/>
      <w:r w:rsidRPr="00E22C06">
        <w:rPr>
          <w:rFonts w:ascii="Arial" w:hAnsi="Arial" w:cs="Arial"/>
          <w:bCs/>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E22C06">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E22C06">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72BDB" w:rsidRPr="00E22C06" w:rsidRDefault="00672BDB" w:rsidP="00672BDB">
      <w:pPr>
        <w:autoSpaceDE w:val="0"/>
        <w:autoSpaceDN w:val="0"/>
        <w:adjustRightInd w:val="0"/>
        <w:ind w:firstLine="708"/>
        <w:jc w:val="both"/>
        <w:rPr>
          <w:rFonts w:ascii="Arial" w:hAnsi="Arial" w:cs="Arial"/>
          <w:b/>
          <w:sz w:val="18"/>
          <w:szCs w:val="18"/>
          <w:u w:val="single"/>
        </w:rPr>
      </w:pPr>
      <w:r w:rsidRPr="00E22C06">
        <w:rPr>
          <w:rFonts w:ascii="Arial" w:hAnsi="Arial" w:cs="Arial"/>
          <w:b/>
          <w:bCs/>
          <w:sz w:val="18"/>
          <w:szCs w:val="18"/>
          <w:u w:val="single"/>
        </w:rPr>
        <w:t xml:space="preserve">Dane dotyczące działu limitów i obsad wykazywane są na dotychczasowych zasadach.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72BDB" w:rsidRPr="00E22C06" w:rsidRDefault="00672BDB" w:rsidP="00672BDB">
      <w:pPr>
        <w:autoSpaceDE w:val="0"/>
        <w:autoSpaceDN w:val="0"/>
        <w:adjustRightInd w:val="0"/>
        <w:ind w:firstLine="708"/>
        <w:jc w:val="both"/>
        <w:rPr>
          <w:rFonts w:ascii="Arial" w:hAnsi="Arial" w:cs="Arial"/>
          <w:bCs/>
          <w:sz w:val="18"/>
          <w:szCs w:val="18"/>
        </w:rPr>
      </w:pPr>
      <w:r w:rsidRPr="00E22C06">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672BDB" w:rsidRPr="00E22C06" w:rsidRDefault="00672BDB" w:rsidP="00672BDB">
      <w:pPr>
        <w:autoSpaceDE w:val="0"/>
        <w:autoSpaceDN w:val="0"/>
        <w:adjustRightInd w:val="0"/>
        <w:ind w:firstLine="708"/>
        <w:jc w:val="both"/>
        <w:rPr>
          <w:rFonts w:ascii="Arial" w:hAnsi="Arial" w:cs="Arial"/>
          <w:bCs/>
          <w:sz w:val="18"/>
          <w:szCs w:val="18"/>
        </w:rPr>
      </w:pPr>
      <w:r w:rsidRPr="00E22C06">
        <w:rPr>
          <w:rFonts w:ascii="Arial" w:hAnsi="Arial" w:cs="Arial"/>
          <w:bCs/>
          <w:sz w:val="18"/>
          <w:szCs w:val="18"/>
        </w:rPr>
        <w:t>Sędziowie sądów rejonowych pełniący stanowiska w sądach okręgowych np. prezesów sądu, wykazujemy jako sędziów delegowanych, gdyż nie są sędziami sądów okręgowych.</w:t>
      </w:r>
    </w:p>
    <w:p w:rsidR="00672BDB" w:rsidRPr="00E22C06" w:rsidRDefault="00672BDB" w:rsidP="00672BDB">
      <w:pPr>
        <w:autoSpaceDE w:val="0"/>
        <w:autoSpaceDN w:val="0"/>
        <w:adjustRightInd w:val="0"/>
        <w:ind w:firstLine="708"/>
        <w:jc w:val="both"/>
        <w:rPr>
          <w:rFonts w:ascii="Arial" w:hAnsi="Arial" w:cs="Arial"/>
          <w:strike/>
          <w:sz w:val="18"/>
          <w:szCs w:val="18"/>
        </w:rPr>
      </w:pPr>
      <w:r w:rsidRPr="00E22C06">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672BDB" w:rsidRPr="00E22C06" w:rsidRDefault="00672BDB" w:rsidP="00672BDB">
      <w:pPr>
        <w:autoSpaceDE w:val="0"/>
        <w:autoSpaceDN w:val="0"/>
        <w:adjustRightInd w:val="0"/>
        <w:jc w:val="both"/>
        <w:rPr>
          <w:rFonts w:ascii="Arial" w:hAnsi="Arial" w:cs="Arial"/>
          <w:bCs/>
          <w:sz w:val="18"/>
          <w:szCs w:val="18"/>
        </w:rPr>
      </w:pP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672BDB" w:rsidRPr="00E22C06" w:rsidRDefault="00672BDB" w:rsidP="00672BDB">
      <w:pPr>
        <w:jc w:val="both"/>
        <w:rPr>
          <w:rFonts w:ascii="Arial" w:hAnsi="Arial" w:cs="Arial"/>
          <w:sz w:val="18"/>
          <w:szCs w:val="18"/>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Dział 1.3 </w:t>
      </w: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Wykazujemy jako załatwienie przez referendarza rozpoznanie przez niego </w:t>
      </w:r>
      <w:r w:rsidRPr="00E22C06">
        <w:rPr>
          <w:rFonts w:ascii="Arial" w:hAnsi="Arial" w:cs="Arial"/>
          <w:b/>
          <w:sz w:val="18"/>
          <w:szCs w:val="18"/>
        </w:rPr>
        <w:t>wniosku o zwolnienie od kosztów sądowych,</w:t>
      </w:r>
      <w:r w:rsidRPr="00E22C06">
        <w:rPr>
          <w:rFonts w:ascii="Arial" w:hAnsi="Arial" w:cs="Arial"/>
          <w:sz w:val="18"/>
          <w:szCs w:val="18"/>
        </w:rPr>
        <w:t xml:space="preserve"> złożonego przed wytoczeniem sprawy i zarejestrowanego odrębnie w repertorium „Po”, „Uo” (§106 instrukcji sądowej). </w:t>
      </w:r>
    </w:p>
    <w:p w:rsidR="00672BDB" w:rsidRPr="00E22C06" w:rsidRDefault="00672BDB" w:rsidP="00672BDB">
      <w:pPr>
        <w:ind w:firstLine="360"/>
        <w:jc w:val="both"/>
        <w:rPr>
          <w:rFonts w:ascii="Arial" w:hAnsi="Arial" w:cs="Arial"/>
          <w:sz w:val="18"/>
          <w:szCs w:val="18"/>
        </w:rPr>
      </w:pPr>
      <w:r w:rsidRPr="00E22C06">
        <w:rPr>
          <w:rFonts w:ascii="Arial" w:hAnsi="Arial" w:cs="Arial"/>
          <w:b/>
          <w:sz w:val="18"/>
          <w:szCs w:val="18"/>
        </w:rPr>
        <w:t>Rozpoznanie wniosku o ustanowienie adwokata/radcy prawnego z urzędu</w:t>
      </w:r>
      <w:r w:rsidRPr="00E22C06">
        <w:rPr>
          <w:rFonts w:ascii="Arial" w:hAnsi="Arial" w:cs="Arial"/>
          <w:sz w:val="18"/>
          <w:szCs w:val="18"/>
        </w:rPr>
        <w:t xml:space="preserve"> wykazujemy jako załatwienie przez referendarza, o ile wniosek został złożony przed wytoczeniem sprawy i podlegał odrębnej rejestracji w repertorium „Po”, „Uo” (§106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Załatwienie przez referendarza w repertorium „Np” w wypadku </w:t>
      </w:r>
      <w:r w:rsidRPr="00E22C06">
        <w:rPr>
          <w:rFonts w:ascii="Arial" w:hAnsi="Arial" w:cs="Arial"/>
          <w:b/>
          <w:sz w:val="18"/>
          <w:szCs w:val="18"/>
        </w:rPr>
        <w:t>nakazu zapłaty</w:t>
      </w:r>
      <w:r w:rsidRPr="00E22C06">
        <w:rPr>
          <w:rFonts w:ascii="Arial" w:hAnsi="Arial" w:cs="Arial"/>
          <w:sz w:val="18"/>
          <w:szCs w:val="18"/>
        </w:rPr>
        <w:t xml:space="preserve"> </w:t>
      </w:r>
      <w:r w:rsidRPr="00E22C06">
        <w:rPr>
          <w:rFonts w:ascii="Arial" w:hAnsi="Arial" w:cs="Arial"/>
          <w:b/>
          <w:sz w:val="18"/>
          <w:szCs w:val="18"/>
        </w:rPr>
        <w:t>w postępowaniu upominawczym następuje</w:t>
      </w:r>
      <w:r w:rsidRPr="00E22C06">
        <w:rPr>
          <w:rFonts w:ascii="Arial" w:hAnsi="Arial" w:cs="Arial"/>
          <w:sz w:val="18"/>
          <w:szCs w:val="18"/>
        </w:rPr>
        <w:t xml:space="preserve"> po wydaniu nakazu zapłaty w postępowaniu upominawczym (§124 ust. 1a instrukcji sądowej).</w:t>
      </w:r>
    </w:p>
    <w:p w:rsidR="00672BDB" w:rsidRPr="00E22C06" w:rsidRDefault="00672BDB" w:rsidP="00672BDB">
      <w:pPr>
        <w:ind w:firstLine="360"/>
        <w:jc w:val="both"/>
        <w:rPr>
          <w:rFonts w:ascii="Arial" w:hAnsi="Arial" w:cs="Arial"/>
          <w:sz w:val="18"/>
          <w:szCs w:val="18"/>
        </w:rPr>
      </w:pPr>
      <w:r w:rsidRPr="00E22C06">
        <w:rPr>
          <w:rFonts w:ascii="Arial" w:hAnsi="Arial" w:cs="Arial"/>
          <w:sz w:val="18"/>
          <w:szCs w:val="18"/>
        </w:rPr>
        <w:t xml:space="preserve">Rozpoznanie wniosku </w:t>
      </w:r>
      <w:r w:rsidRPr="00E22C06">
        <w:rPr>
          <w:rFonts w:ascii="Arial" w:hAnsi="Arial" w:cs="Arial"/>
          <w:b/>
          <w:sz w:val="18"/>
          <w:szCs w:val="18"/>
        </w:rPr>
        <w:t xml:space="preserve">o nadanie klauzuli wykonalności (z wyłączeniem bankowych tytułów egzekucyjnych) jest </w:t>
      </w:r>
      <w:r w:rsidRPr="00E22C06">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E22C06">
        <w:rPr>
          <w:rFonts w:ascii="Arial" w:hAnsi="Arial" w:cs="Arial"/>
          <w:b/>
          <w:sz w:val="18"/>
          <w:szCs w:val="18"/>
        </w:rPr>
        <w:t xml:space="preserve">o nadanie klauzuli wykonalności bankowemu tytułowi egzekucyjnemu </w:t>
      </w:r>
      <w:r w:rsidRPr="00E22C06">
        <w:rPr>
          <w:rFonts w:ascii="Arial" w:hAnsi="Arial" w:cs="Arial"/>
          <w:sz w:val="18"/>
          <w:szCs w:val="18"/>
        </w:rPr>
        <w:t xml:space="preserve">stanowi jego załatwienie w repertorium „Po”, „Uo”. </w:t>
      </w:r>
    </w:p>
    <w:p w:rsidR="00672BDB" w:rsidRPr="00E22C06" w:rsidRDefault="00672BDB" w:rsidP="00672BDB">
      <w:pPr>
        <w:jc w:val="both"/>
        <w:rPr>
          <w:rFonts w:ascii="Arial" w:hAnsi="Arial" w:cs="Arial"/>
          <w:sz w:val="18"/>
          <w:szCs w:val="18"/>
        </w:rPr>
      </w:pPr>
      <w:r w:rsidRPr="00E22C06">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672BDB" w:rsidRPr="00E22C06" w:rsidRDefault="00672BDB" w:rsidP="00672BDB">
      <w:pPr>
        <w:autoSpaceDE w:val="0"/>
        <w:autoSpaceDN w:val="0"/>
        <w:adjustRightInd w:val="0"/>
        <w:rPr>
          <w:rFonts w:ascii="Arial" w:hAnsi="Arial" w:cs="Arial"/>
          <w:sz w:val="18"/>
          <w:szCs w:val="18"/>
        </w:rPr>
      </w:pPr>
    </w:p>
    <w:p w:rsidR="00672BDB" w:rsidRPr="00E22C06" w:rsidRDefault="00672BDB" w:rsidP="00672BDB">
      <w:pPr>
        <w:autoSpaceDE w:val="0"/>
        <w:autoSpaceDN w:val="0"/>
        <w:adjustRightInd w:val="0"/>
        <w:rPr>
          <w:rFonts w:ascii="Arial" w:hAnsi="Arial" w:cs="Arial"/>
          <w:sz w:val="18"/>
          <w:szCs w:val="18"/>
        </w:rPr>
      </w:pPr>
      <w:r w:rsidRPr="00E22C06">
        <w:rPr>
          <w:rFonts w:ascii="Arial" w:hAnsi="Arial" w:cs="Arial"/>
          <w:sz w:val="18"/>
          <w:szCs w:val="18"/>
        </w:rPr>
        <w:t>Dział 1.4</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kolumnach 3, 5, 7, 9 wykazuje się uzasadnienia sporządzone we wskazanych w nich terminach, które przypadają </w:t>
      </w:r>
      <w:r w:rsidRPr="00E22C06">
        <w:rPr>
          <w:rFonts w:ascii="Arial" w:hAnsi="Arial" w:cs="Arial"/>
          <w:b/>
          <w:bCs/>
          <w:sz w:val="18"/>
          <w:szCs w:val="18"/>
          <w:u w:val="single"/>
        </w:rPr>
        <w:t>po terminie ustawowym</w:t>
      </w:r>
      <w:r w:rsidRPr="00E22C0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E22C06">
        <w:rPr>
          <w:rFonts w:ascii="Arial" w:hAnsi="Arial" w:cs="Arial"/>
          <w:b/>
          <w:bCs/>
          <w:sz w:val="18"/>
          <w:szCs w:val="18"/>
          <w:u w:val="single"/>
        </w:rPr>
        <w:t>nadto</w:t>
      </w:r>
      <w:r w:rsidRPr="00E22C0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sz w:val="18"/>
          <w:szCs w:val="18"/>
        </w:rPr>
        <w:t>W sprawach drugoinstancyjnych Ua, Pa i Uz, Pz wykazujemy tylko te uzasadnienia, które związane są z rozstrzygnięciem, które powoduje zakreślenie w repertorium.</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E22C06">
        <w:rPr>
          <w:rFonts w:ascii="Arial" w:hAnsi="Arial" w:cs="Arial"/>
          <w:bCs/>
          <w:sz w:val="18"/>
          <w:szCs w:val="18"/>
          <w:vertAlign w:val="superscript"/>
        </w:rPr>
        <w:t xml:space="preserve"> </w:t>
      </w:r>
      <w:r w:rsidRPr="00E22C06">
        <w:rPr>
          <w:rFonts w:ascii="Arial" w:hAnsi="Arial" w:cs="Arial"/>
          <w:bCs/>
          <w:sz w:val="18"/>
          <w:szCs w:val="18"/>
        </w:rPr>
        <w:t xml:space="preserve">331 </w:t>
      </w:r>
      <w:r w:rsidRPr="00E22C06">
        <w:rPr>
          <w:rFonts w:ascii="Arial" w:hAnsi="Arial" w:cs="Arial"/>
          <w:bCs/>
          <w:sz w:val="18"/>
          <w:szCs w:val="18"/>
          <w:vertAlign w:val="superscript"/>
        </w:rPr>
        <w:t xml:space="preserve">1 </w:t>
      </w:r>
      <w:r w:rsidRPr="00E22C06">
        <w:rPr>
          <w:rFonts w:ascii="Arial" w:hAnsi="Arial" w:cs="Arial"/>
          <w:bCs/>
          <w:sz w:val="18"/>
          <w:szCs w:val="18"/>
        </w:rPr>
        <w:t>kpc.</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2.1.1</w:t>
      </w:r>
    </w:p>
    <w:p w:rsidR="00672BDB" w:rsidRPr="00E22C06" w:rsidRDefault="00672BDB" w:rsidP="00672BDB">
      <w:pPr>
        <w:rPr>
          <w:rFonts w:ascii="Arial" w:hAnsi="Arial" w:cs="Arial"/>
          <w:bCs/>
          <w:sz w:val="18"/>
          <w:szCs w:val="18"/>
        </w:rPr>
      </w:pPr>
      <w:r w:rsidRPr="00E22C06">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 xml:space="preserve">Dział 2.1.1.1. </w:t>
      </w:r>
    </w:p>
    <w:p w:rsidR="00672BDB" w:rsidRPr="00E22C06" w:rsidRDefault="00672BDB" w:rsidP="00672BDB">
      <w:pPr>
        <w:rPr>
          <w:rFonts w:ascii="Arial" w:hAnsi="Arial" w:cs="Arial"/>
          <w:bCs/>
          <w:sz w:val="18"/>
          <w:szCs w:val="18"/>
        </w:rPr>
      </w:pPr>
      <w:r w:rsidRPr="00E22C06">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2.1.1.a</w:t>
      </w:r>
    </w:p>
    <w:p w:rsidR="00672BDB" w:rsidRPr="00E22C06" w:rsidRDefault="00672BDB" w:rsidP="00672BDB">
      <w:pPr>
        <w:jc w:val="both"/>
        <w:rPr>
          <w:rFonts w:ascii="Arial" w:hAnsi="Arial" w:cs="Arial"/>
          <w:bCs/>
          <w:sz w:val="4"/>
          <w:szCs w:val="4"/>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Dział ten dotyczy wszystkich spraw zawieszonych niezałatwionych na ostatni dzień okresu sprawozdawczego, które zostały również wykazane w dziale 2.1.1.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Dział 2.1.1.a.1.</w:t>
      </w:r>
    </w:p>
    <w:p w:rsidR="00672BDB" w:rsidRPr="00E22C06" w:rsidRDefault="00672BDB" w:rsidP="00672BDB">
      <w:pPr>
        <w:rPr>
          <w:rFonts w:ascii="Arial" w:hAnsi="Arial" w:cs="Arial"/>
          <w:bCs/>
          <w:sz w:val="18"/>
          <w:szCs w:val="18"/>
          <w:u w:val="single"/>
        </w:rPr>
      </w:pPr>
      <w:r w:rsidRPr="00E22C0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E22C06">
        <w:rPr>
          <w:rFonts w:ascii="Arial" w:hAnsi="Arial" w:cs="Arial"/>
          <w:bCs/>
          <w:sz w:val="18"/>
          <w:szCs w:val="18"/>
          <w:u w:val="single"/>
        </w:rPr>
        <w:t xml:space="preserve"> Jedynie w odniesieniu do spraw wszczętych po 1 stycznia 2016 r. należy od czasu trwania postępowania odliczać czas trwania mediacji</w:t>
      </w:r>
      <w:r w:rsidRPr="00E22C06">
        <w:rPr>
          <w:rFonts w:ascii="Arial" w:hAnsi="Arial" w:cs="Arial"/>
          <w:bCs/>
          <w:sz w:val="18"/>
          <w:szCs w:val="18"/>
        </w:rPr>
        <w:t>.(art. 183</w:t>
      </w:r>
      <w:r w:rsidRPr="00E22C06">
        <w:rPr>
          <w:rFonts w:ascii="Arial" w:hAnsi="Arial" w:cs="Arial"/>
          <w:bCs/>
          <w:sz w:val="18"/>
          <w:szCs w:val="18"/>
          <w:vertAlign w:val="superscript"/>
        </w:rPr>
        <w:t>10</w:t>
      </w:r>
      <w:r w:rsidRPr="00E22C06">
        <w:rPr>
          <w:rFonts w:ascii="Arial" w:hAnsi="Arial" w:cs="Arial"/>
          <w:bCs/>
          <w:sz w:val="18"/>
          <w:szCs w:val="18"/>
        </w:rPr>
        <w:t xml:space="preserve"> § 1 kpc i art. 9 ustawy z dnia 10 września 2015 r. o zmianie niektórych ustaw w związku ze wspieraniem polubownych metod rozwiązywania sporów, Dz.U. poz. 1595).</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2.1.2</w:t>
      </w:r>
    </w:p>
    <w:p w:rsidR="00672BDB" w:rsidRPr="00E22C06" w:rsidRDefault="00672BDB" w:rsidP="00672BDB">
      <w:pPr>
        <w:rPr>
          <w:rFonts w:ascii="Arial" w:hAnsi="Arial" w:cs="Arial"/>
          <w:b/>
          <w:bCs/>
          <w:sz w:val="18"/>
          <w:szCs w:val="18"/>
        </w:rPr>
      </w:pPr>
      <w:r w:rsidRPr="00E22C06">
        <w:rPr>
          <w:rFonts w:ascii="Arial" w:hAnsi="Arial" w:cs="Arial"/>
          <w:sz w:val="18"/>
          <w:szCs w:val="18"/>
        </w:rPr>
        <w:t xml:space="preserve">Dział ten dotyczy wszystkich spraw zakreślonych w wyniku zawieszenia postępowania i dotyczy spraw zawieszonych niezależnie od daty zawieszenia (a </w:t>
      </w:r>
      <w:r w:rsidRPr="00E22C06">
        <w:rPr>
          <w:rFonts w:ascii="Arial" w:hAnsi="Arial" w:cs="Arial"/>
          <w:b/>
          <w:bCs/>
          <w:sz w:val="18"/>
          <w:szCs w:val="18"/>
        </w:rPr>
        <w:t xml:space="preserve">więc dotyczy okresów sprzed nowelizacji kpc dokonanej w dniu 5 lutego 2005 r., jak i po nowelizacji). </w:t>
      </w:r>
      <w:r w:rsidRPr="00E22C06">
        <w:rPr>
          <w:rFonts w:ascii="Arial" w:hAnsi="Arial" w:cs="Arial"/>
          <w:sz w:val="18"/>
          <w:szCs w:val="18"/>
        </w:rPr>
        <w:t xml:space="preserve">Okres zawieszenia liczymy od daty </w:t>
      </w:r>
      <w:r w:rsidRPr="00E22C06">
        <w:rPr>
          <w:rFonts w:ascii="Arial" w:hAnsi="Arial" w:cs="Arial"/>
          <w:bCs/>
          <w:sz w:val="18"/>
          <w:szCs w:val="18"/>
        </w:rPr>
        <w:t xml:space="preserve">pierwszego </w:t>
      </w:r>
      <w:r w:rsidRPr="00E22C06">
        <w:rPr>
          <w:rFonts w:ascii="Arial" w:hAnsi="Arial" w:cs="Arial"/>
          <w:sz w:val="18"/>
          <w:szCs w:val="18"/>
        </w:rPr>
        <w:t xml:space="preserve">wpływu sprawy. </w:t>
      </w:r>
      <w:r w:rsidRPr="00E22C06">
        <w:rPr>
          <w:rFonts w:ascii="Arial" w:hAnsi="Arial" w:cs="Arial"/>
          <w:b/>
          <w:bCs/>
          <w:sz w:val="18"/>
          <w:szCs w:val="18"/>
        </w:rPr>
        <w:t>Jeżeli do zawieszenia doszło w stanie prawnym po dniu 5 lutego 2005 r. wykazuje się tylko sprawy zawieszone i zakreślone na podstawie art. 174 pkt 1 i 4 kpc (§ 131 ust. 1 instrukcji sądowej).</w:t>
      </w:r>
      <w:r w:rsidRPr="00E22C06">
        <w:rPr>
          <w:rFonts w:ascii="Arial" w:hAnsi="Arial" w:cs="Arial"/>
          <w:sz w:val="18"/>
          <w:szCs w:val="18"/>
        </w:rPr>
        <w:t xml:space="preserve"> Sprawy zawieszone, które zostały umorzone (np. wobec upływu czasu na podstawie art. 182 § 1 kpc) powinny zostać wykazane , jako zakończone w dziale ewidencyjnym, </w:t>
      </w:r>
      <w:r w:rsidRPr="00E22C06">
        <w:rPr>
          <w:rFonts w:ascii="Arial" w:hAnsi="Arial" w:cs="Arial"/>
          <w:b/>
          <w:bCs/>
          <w:sz w:val="18"/>
          <w:szCs w:val="18"/>
        </w:rPr>
        <w:t xml:space="preserve">o ile wcześniej nie zostały zakreślone i wykazane w kolumnie „ inne załatwienia”. </w:t>
      </w:r>
    </w:p>
    <w:p w:rsidR="00672BDB" w:rsidRPr="00E22C06" w:rsidRDefault="00672BDB" w:rsidP="00672BDB">
      <w:pPr>
        <w:rPr>
          <w:rFonts w:ascii="Calibri" w:hAnsi="Calibri"/>
          <w:sz w:val="22"/>
          <w:szCs w:val="22"/>
        </w:rPr>
      </w:pP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Dział 2.1.2.1. </w:t>
      </w:r>
    </w:p>
    <w:p w:rsidR="00672BDB" w:rsidRPr="00E22C06" w:rsidRDefault="00672BDB" w:rsidP="00672BDB">
      <w:pPr>
        <w:rPr>
          <w:rFonts w:ascii="Arial" w:hAnsi="Arial" w:cs="Arial"/>
          <w:bCs/>
          <w:sz w:val="18"/>
          <w:szCs w:val="18"/>
          <w:u w:val="single"/>
        </w:rPr>
      </w:pPr>
      <w:r w:rsidRPr="00E22C06">
        <w:rPr>
          <w:rFonts w:ascii="Arial" w:hAnsi="Arial" w:cs="Arial"/>
          <w:bCs/>
          <w:sz w:val="18"/>
          <w:szCs w:val="18"/>
        </w:rPr>
        <w:t xml:space="preserve">Wykazujemy sprawy  zawieszone zakreślone </w:t>
      </w:r>
      <w:r w:rsidRPr="00E22C06">
        <w:rPr>
          <w:rFonts w:ascii="Arial" w:hAnsi="Arial" w:cs="Arial"/>
          <w:sz w:val="18"/>
          <w:szCs w:val="18"/>
        </w:rPr>
        <w:t xml:space="preserve">z czasem </w:t>
      </w:r>
      <w:r w:rsidRPr="00E22C0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E22C06">
        <w:rPr>
          <w:rFonts w:ascii="Arial" w:hAnsi="Arial" w:cs="Arial"/>
          <w:bCs/>
          <w:sz w:val="18"/>
          <w:szCs w:val="18"/>
          <w:u w:val="single"/>
        </w:rPr>
        <w:t xml:space="preserve"> Jedynie w odniesieniu do spraw wszczętych po 1 stycznia 2016 r. należy od czasu trwania postępowania odliczać czas trwania mediacji</w:t>
      </w:r>
      <w:r w:rsidRPr="00E22C06">
        <w:rPr>
          <w:rFonts w:ascii="Arial" w:hAnsi="Arial" w:cs="Arial"/>
          <w:bCs/>
          <w:sz w:val="18"/>
          <w:szCs w:val="18"/>
        </w:rPr>
        <w:t>.(art. 183</w:t>
      </w:r>
      <w:r w:rsidRPr="00E22C06">
        <w:rPr>
          <w:rFonts w:ascii="Arial" w:hAnsi="Arial" w:cs="Arial"/>
          <w:bCs/>
          <w:sz w:val="18"/>
          <w:szCs w:val="18"/>
          <w:vertAlign w:val="superscript"/>
        </w:rPr>
        <w:t>10</w:t>
      </w:r>
      <w:r w:rsidRPr="00E22C06">
        <w:rPr>
          <w:rFonts w:ascii="Arial" w:hAnsi="Arial" w:cs="Arial"/>
          <w:bCs/>
          <w:sz w:val="18"/>
          <w:szCs w:val="18"/>
        </w:rPr>
        <w:t xml:space="preserve"> § 1 kpc i art. 9 ustawy z dnia 10 września 2015 r. o zmianie niektórych ustaw w związku ze wspieraniem polubownych metod rozwiązywania sporów, Dz.U. poz. 1595).</w:t>
      </w:r>
    </w:p>
    <w:p w:rsidR="00672BDB" w:rsidRPr="00E22C06" w:rsidRDefault="00672BDB" w:rsidP="00672BDB">
      <w:pPr>
        <w:rPr>
          <w:rFonts w:ascii="Arial" w:hAnsi="Arial" w:cs="Arial"/>
          <w:bCs/>
          <w:sz w:val="18"/>
          <w:szCs w:val="18"/>
        </w:rPr>
      </w:pPr>
    </w:p>
    <w:p w:rsidR="00672BDB" w:rsidRPr="00E22C06" w:rsidRDefault="00672BDB" w:rsidP="00672BDB">
      <w:pPr>
        <w:widowControl w:val="0"/>
        <w:jc w:val="both"/>
        <w:outlineLvl w:val="0"/>
        <w:rPr>
          <w:rFonts w:ascii="Arial" w:hAnsi="Arial" w:cs="Arial"/>
          <w:bCs/>
          <w:sz w:val="18"/>
          <w:szCs w:val="18"/>
        </w:rPr>
      </w:pPr>
      <w:r w:rsidRPr="00E22C06">
        <w:rPr>
          <w:rFonts w:ascii="Arial" w:hAnsi="Arial" w:cs="Arial"/>
          <w:bCs/>
          <w:sz w:val="18"/>
          <w:szCs w:val="18"/>
        </w:rPr>
        <w:t>Dział 2.2</w:t>
      </w:r>
    </w:p>
    <w:p w:rsidR="00672BDB" w:rsidRPr="00E22C06" w:rsidRDefault="00672BDB" w:rsidP="00672BDB">
      <w:pPr>
        <w:jc w:val="both"/>
        <w:rPr>
          <w:rFonts w:ascii="Arial" w:hAnsi="Arial" w:cs="Arial"/>
          <w:b/>
          <w:sz w:val="18"/>
          <w:szCs w:val="18"/>
        </w:rPr>
      </w:pPr>
      <w:r w:rsidRPr="00E22C06">
        <w:rPr>
          <w:rFonts w:ascii="Arial" w:hAnsi="Arial" w:cs="Arial"/>
          <w:bCs/>
          <w:sz w:val="18"/>
          <w:szCs w:val="18"/>
        </w:rPr>
        <w:t xml:space="preserve">W wierszach 01 - 06 należy wykazać wszystkie </w:t>
      </w:r>
      <w:r w:rsidRPr="00E22C06">
        <w:rPr>
          <w:rFonts w:ascii="Arial" w:hAnsi="Arial" w:cs="Arial"/>
          <w:b/>
          <w:bCs/>
          <w:sz w:val="18"/>
          <w:szCs w:val="18"/>
        </w:rPr>
        <w:t>kategorie spraw</w:t>
      </w:r>
      <w:r w:rsidRPr="00E22C06">
        <w:rPr>
          <w:rFonts w:ascii="Arial" w:hAnsi="Arial" w:cs="Arial"/>
          <w:bCs/>
          <w:sz w:val="18"/>
          <w:szCs w:val="18"/>
        </w:rPr>
        <w:t>, które zakończyły się prawomocnie w I instancji. Wykazywane sprawy obejmują także te</w:t>
      </w:r>
      <w:r w:rsidRPr="00E22C06">
        <w:rPr>
          <w:rFonts w:ascii="Arial" w:hAnsi="Arial" w:cs="Arial"/>
          <w:sz w:val="18"/>
          <w:szCs w:val="18"/>
        </w:rPr>
        <w:t xml:space="preserve">, w których wydano prawomocne orzeczenie w danym okresie sprawozdawczym w wyniku podjęcia zawieszonego postępowania. </w:t>
      </w:r>
      <w:r w:rsidRPr="00E22C06">
        <w:rPr>
          <w:rFonts w:ascii="Arial" w:hAnsi="Arial" w:cs="Arial"/>
          <w:bCs/>
          <w:sz w:val="18"/>
          <w:szCs w:val="18"/>
        </w:rPr>
        <w:t xml:space="preserve">Okres we wszystkich sprawach liczy się od </w:t>
      </w:r>
      <w:r w:rsidRPr="00E22C06">
        <w:rPr>
          <w:rFonts w:ascii="Arial" w:hAnsi="Arial" w:cs="Arial"/>
          <w:sz w:val="18"/>
          <w:szCs w:val="18"/>
        </w:rPr>
        <w:t>daty pierwszej rejestracji w sądzie i obejmuje także okres, w którym postępowanie w sprawie było zawieszone,</w:t>
      </w:r>
      <w:r w:rsidRPr="00E22C06">
        <w:rPr>
          <w:rFonts w:ascii="Arial" w:hAnsi="Arial" w:cs="Arial"/>
          <w:b/>
          <w:sz w:val="18"/>
          <w:szCs w:val="18"/>
        </w:rPr>
        <w:t xml:space="preserve"> dział ten bowiem służy do wykazania długotrwałości postępowań sądowych od chwili ich pierwotnego wpływu do sądu.</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wierszach 07, 13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08 i 15 wykazujemy odpowiednio wszystkie sprawy „Ua”, „Pa”, w których doszło do zakończenia postępowania odwoławczego. W wierszach 09 i 16 wykazujemy odpowiednio wszystkie sprawy Uz, Pz. Dodatkowo w wierszach 11 i 18 wykazujemy odpowiednio wszystkie sprawy Uz, Pz, w których doszło do wydania postanowienia kończącego sprawę z sądu I instancji. </w:t>
      </w:r>
      <w:r w:rsidRPr="00E22C06">
        <w:rPr>
          <w:rFonts w:ascii="Arial" w:hAnsi="Arial" w:cs="Arial"/>
          <w:b/>
          <w:bCs/>
          <w:sz w:val="18"/>
          <w:szCs w:val="18"/>
        </w:rPr>
        <w:t xml:space="preserve">W wierszach 06 i 11 wykazujemy sprawy ze wszystkich repertoriów prowadzonych w sądach rejonowych. </w:t>
      </w:r>
      <w:r w:rsidRPr="00E22C06">
        <w:rPr>
          <w:rFonts w:ascii="Arial" w:hAnsi="Arial" w:cs="Arial"/>
          <w:bCs/>
          <w:sz w:val="18"/>
          <w:szCs w:val="18"/>
        </w:rPr>
        <w:t>Sprawy Ua, Pa, Uz i Pz wykazujemy za okres od daty wpływu sprawy do sądu II instancji do wydania orzeczenia kończącego postępowanie w II instancji  (</w:t>
      </w:r>
      <w:r w:rsidRPr="00E22C06">
        <w:rPr>
          <w:rFonts w:ascii="Arial" w:hAnsi="Arial" w:cs="Arial"/>
          <w:b/>
          <w:bCs/>
          <w:sz w:val="18"/>
          <w:szCs w:val="18"/>
        </w:rPr>
        <w:t>dotyczy to również wyroków uchylających orzeczenie i przekazujących sprawy do ponownego rozpoznania</w:t>
      </w:r>
      <w:r w:rsidRPr="00E22C06">
        <w:rPr>
          <w:rFonts w:ascii="Arial" w:hAnsi="Arial" w:cs="Arial"/>
          <w:bCs/>
          <w:sz w:val="18"/>
          <w:szCs w:val="18"/>
        </w:rPr>
        <w:t xml:space="preserve">). Dane wykazujemy także w zakresie spraw uchylonych w wyniku wniesionej skargi kasacyjnej czy wznowienia od daty pierwszej rejestracji w sadzie II instancji. </w:t>
      </w:r>
      <w:r w:rsidRPr="00E22C06">
        <w:rPr>
          <w:rFonts w:ascii="Arial" w:hAnsi="Arial" w:cs="Arial"/>
          <w:sz w:val="18"/>
          <w:szCs w:val="18"/>
        </w:rPr>
        <w:t xml:space="preserve">W wierszach 01-06  nie wykazuje się spraw z apelacjami od wyroków wstępnych i częściowych. Natomiast w wierszach 08 i 15 dotyczącym czasu trwania postępowania odwoławczego wykazujemy również apelacje od wyroków wstępnych i częściowych. </w:t>
      </w:r>
    </w:p>
    <w:p w:rsidR="00672BDB" w:rsidRPr="00E22C06" w:rsidRDefault="00672BDB" w:rsidP="00672BDB">
      <w:pPr>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2.2 i 2.2.1 nie należy wykazywać spraw zakreślonych, a jedynie sprawy zakończone prawomocnie.</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 xml:space="preserve">Dział 2.2.1. </w:t>
      </w:r>
    </w:p>
    <w:p w:rsidR="00672BDB" w:rsidRPr="00E22C06" w:rsidRDefault="00672BDB" w:rsidP="00672BDB">
      <w:pPr>
        <w:rPr>
          <w:rFonts w:ascii="Arial" w:hAnsi="Arial" w:cs="Arial"/>
          <w:bCs/>
          <w:sz w:val="18"/>
          <w:szCs w:val="18"/>
          <w:u w:val="single"/>
        </w:rPr>
      </w:pPr>
      <w:r w:rsidRPr="00E22C06">
        <w:rPr>
          <w:rFonts w:ascii="Arial" w:hAnsi="Arial" w:cs="Arial"/>
          <w:bCs/>
          <w:sz w:val="18"/>
          <w:szCs w:val="18"/>
        </w:rPr>
        <w:t xml:space="preserve">Wykazujemy sprawy </w:t>
      </w:r>
      <w:r w:rsidRPr="00E22C06">
        <w:rPr>
          <w:rFonts w:ascii="Arial" w:hAnsi="Arial" w:cs="Arial"/>
          <w:sz w:val="18"/>
          <w:szCs w:val="18"/>
        </w:rPr>
        <w:t xml:space="preserve">z czasem </w:t>
      </w:r>
      <w:r w:rsidRPr="00E22C06">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E22C06">
        <w:rPr>
          <w:rFonts w:ascii="Arial" w:hAnsi="Arial" w:cs="Arial"/>
          <w:bCs/>
          <w:sz w:val="18"/>
          <w:szCs w:val="18"/>
          <w:u w:val="single"/>
        </w:rPr>
        <w:t xml:space="preserve"> Jedynie w odniesieniu do spraw wszczętych po 1 stycznia 2016 r. należy od czasu trwania postępowania odliczać czas trwania mediacji</w:t>
      </w:r>
      <w:r w:rsidRPr="00E22C06">
        <w:rPr>
          <w:rFonts w:ascii="Arial" w:hAnsi="Arial" w:cs="Arial"/>
          <w:bCs/>
          <w:sz w:val="18"/>
          <w:szCs w:val="18"/>
        </w:rPr>
        <w:t>.(art. 183</w:t>
      </w:r>
      <w:r w:rsidRPr="00E22C06">
        <w:rPr>
          <w:rFonts w:ascii="Arial" w:hAnsi="Arial" w:cs="Arial"/>
          <w:bCs/>
          <w:sz w:val="18"/>
          <w:szCs w:val="18"/>
          <w:vertAlign w:val="superscript"/>
        </w:rPr>
        <w:t>10</w:t>
      </w:r>
      <w:r w:rsidRPr="00E22C06">
        <w:rPr>
          <w:rFonts w:ascii="Arial" w:hAnsi="Arial" w:cs="Arial"/>
          <w:bCs/>
          <w:sz w:val="18"/>
          <w:szCs w:val="18"/>
        </w:rPr>
        <w:t xml:space="preserve"> § 1 kpc i art. 9 ustawy z dnia 10 września 2015 r. o zmianie niektórych ustaw w związku ze wspieraniem polubownych metod rozwiązywania sporów, Dz.U. poz. 1595).</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2.3.</w:t>
      </w:r>
    </w:p>
    <w:p w:rsidR="00672BDB" w:rsidRPr="00E22C06" w:rsidRDefault="00672BDB" w:rsidP="00672BDB">
      <w:pPr>
        <w:rPr>
          <w:rFonts w:ascii="Arial" w:hAnsi="Arial" w:cs="Arial"/>
          <w:bCs/>
          <w:sz w:val="18"/>
          <w:szCs w:val="18"/>
        </w:rPr>
      </w:pPr>
      <w:r w:rsidRPr="00E22C0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2.3.1.</w:t>
      </w:r>
    </w:p>
    <w:p w:rsidR="00672BDB" w:rsidRPr="00E22C06" w:rsidRDefault="00672BDB" w:rsidP="00672BDB">
      <w:pPr>
        <w:rPr>
          <w:rFonts w:ascii="Arial" w:hAnsi="Arial" w:cs="Arial"/>
          <w:bCs/>
          <w:sz w:val="18"/>
          <w:szCs w:val="18"/>
        </w:rPr>
      </w:pPr>
      <w:r w:rsidRPr="00E22C06">
        <w:rPr>
          <w:rFonts w:ascii="Arial" w:hAnsi="Arial" w:cs="Arial"/>
          <w:bCs/>
          <w:sz w:val="18"/>
          <w:szCs w:val="18"/>
        </w:rPr>
        <w:t>Wykazujemy czas trwania wszystkich niezakończonych w ostatnim dniu okresu statystycznego mediacji w sprawie  od dnia wydania postanowienia o skierowaniu stron do mediacji.</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3</w:t>
      </w:r>
    </w:p>
    <w:p w:rsidR="00672BDB" w:rsidRPr="00E22C06" w:rsidRDefault="00672BDB" w:rsidP="00672BDB">
      <w:pPr>
        <w:jc w:val="both"/>
        <w:outlineLvl w:val="0"/>
      </w:pPr>
      <w:r w:rsidRPr="00E22C06">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E22C06">
        <w:rPr>
          <w:rFonts w:ascii="Arial" w:hAnsi="Arial" w:cs="Arial"/>
          <w:sz w:val="18"/>
          <w:szCs w:val="18"/>
        </w:rPr>
        <w:t xml:space="preserve">Wyznaczenie pierwszego terminu wiąże się ze skierowaniem sprawy na termin merytoryczny związany z możliwością zakończenia sprawy. </w:t>
      </w:r>
      <w:r w:rsidRPr="00E22C06">
        <w:rPr>
          <w:rFonts w:ascii="Arial" w:hAnsi="Arial" w:cs="Arial"/>
          <w:bCs/>
          <w:sz w:val="18"/>
          <w:szCs w:val="18"/>
        </w:rPr>
        <w:t>Nie wykazujemy jako wyznaczonego pierwszego terminu posiedzeń w przedmiocie wezwania do braków formalnych i do opłat oraz w celu przekazania według właściwości</w:t>
      </w:r>
      <w:r w:rsidRPr="00E22C06">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E22C06">
        <w:rPr>
          <w:rFonts w:ascii="Arial" w:hAnsi="Arial" w:cs="Arial"/>
          <w:bCs/>
          <w:sz w:val="18"/>
          <w:szCs w:val="18"/>
        </w:rPr>
        <w:t xml:space="preserve">w kwestiach incydentalnych </w:t>
      </w:r>
      <w:r w:rsidRPr="00E22C06">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E22C06">
        <w:rPr>
          <w:rFonts w:ascii="Arial" w:hAnsi="Arial" w:cs="Arial"/>
          <w:b/>
          <w:sz w:val="18"/>
          <w:szCs w:val="18"/>
        </w:rPr>
        <w:t xml:space="preserve"> </w:t>
      </w:r>
      <w:r w:rsidRPr="00E22C06">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E22C06">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3.1.b</w:t>
      </w:r>
    </w:p>
    <w:p w:rsidR="00672BDB" w:rsidRPr="00E22C06" w:rsidRDefault="00672BDB" w:rsidP="00672BDB">
      <w:pPr>
        <w:rPr>
          <w:rFonts w:ascii="Arial" w:hAnsi="Arial" w:cs="Arial"/>
          <w:bCs/>
          <w:sz w:val="18"/>
          <w:szCs w:val="18"/>
        </w:rPr>
      </w:pPr>
      <w:r w:rsidRPr="00E22C06">
        <w:rPr>
          <w:rFonts w:ascii="Arial" w:hAnsi="Arial" w:cs="Arial"/>
          <w:bCs/>
          <w:sz w:val="18"/>
          <w:szCs w:val="18"/>
        </w:rPr>
        <w:t>W dziale tym nie wykazujemy spraw ponownie wpisanych wymienionych w dziale 1.1.5 w wierszu 03.</w:t>
      </w:r>
    </w:p>
    <w:p w:rsidR="00672BDB" w:rsidRPr="00E22C06" w:rsidRDefault="00672BDB" w:rsidP="00672BDB">
      <w:pPr>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4.1</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Dział 5. </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Należy wypełnić odrębnie dla orzecznictwa pierwszej i drugiej instancji: </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ab/>
        <w:t>W I instancji (kol. 1 do 5) te, które uprawomocniły się w Sądzie Okręgowym,</w:t>
      </w:r>
    </w:p>
    <w:p w:rsidR="00672BDB" w:rsidRPr="00E22C06" w:rsidRDefault="00672BDB" w:rsidP="00672BDB">
      <w:pPr>
        <w:jc w:val="both"/>
        <w:rPr>
          <w:rFonts w:ascii="Arial" w:hAnsi="Arial" w:cs="Arial"/>
          <w:b/>
          <w:sz w:val="18"/>
          <w:szCs w:val="18"/>
        </w:rPr>
      </w:pPr>
      <w:r w:rsidRPr="00E22C06">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E22C06">
        <w:rPr>
          <w:rFonts w:ascii="Arial" w:hAnsi="Arial" w:cs="Arial"/>
          <w:sz w:val="18"/>
          <w:szCs w:val="18"/>
        </w:rPr>
        <w:t xml:space="preserve">W dziale tym wykazujemy odszkodowania zasądzone od Skarbu Państwa jak i od innych podmiotów o ile wynika to z przedmiotu spraw. W </w:t>
      </w:r>
      <w:r w:rsidRPr="00E22C06">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E22C06">
        <w:rPr>
          <w:rFonts w:ascii="Arial" w:hAnsi="Arial" w:cs="Arial"/>
          <w:sz w:val="18"/>
          <w:szCs w:val="18"/>
        </w:rPr>
        <w:t>Jeżeli</w:t>
      </w:r>
      <w:r w:rsidRPr="00E22C06">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672BDB" w:rsidRPr="00E22C06" w:rsidRDefault="00672BDB" w:rsidP="00672BDB">
      <w:pPr>
        <w:jc w:val="both"/>
        <w:outlineLvl w:val="0"/>
        <w:rPr>
          <w:rFonts w:ascii="Arial" w:hAnsi="Arial" w:cs="Arial"/>
          <w:bCs/>
          <w:sz w:val="18"/>
          <w:szCs w:val="18"/>
        </w:rPr>
      </w:pPr>
    </w:p>
    <w:p w:rsidR="00672BDB" w:rsidRPr="00E22C06" w:rsidRDefault="00672BDB" w:rsidP="00672BDB">
      <w:pPr>
        <w:jc w:val="both"/>
        <w:outlineLvl w:val="0"/>
        <w:rPr>
          <w:rFonts w:ascii="Arial" w:hAnsi="Arial" w:cs="Arial"/>
          <w:bCs/>
          <w:sz w:val="18"/>
          <w:szCs w:val="18"/>
        </w:rPr>
      </w:pPr>
      <w:r w:rsidRPr="00E22C06">
        <w:rPr>
          <w:rFonts w:ascii="Arial" w:hAnsi="Arial" w:cs="Arial"/>
          <w:bCs/>
          <w:sz w:val="18"/>
          <w:szCs w:val="18"/>
        </w:rPr>
        <w:t xml:space="preserve">Dział 6 </w:t>
      </w:r>
    </w:p>
    <w:p w:rsidR="00672BDB" w:rsidRPr="00E22C06" w:rsidRDefault="00672BDB" w:rsidP="00672BDB">
      <w:pPr>
        <w:jc w:val="both"/>
        <w:outlineLvl w:val="0"/>
        <w:rPr>
          <w:rFonts w:ascii="Arial" w:hAnsi="Arial" w:cs="Arial"/>
          <w:bCs/>
          <w:sz w:val="18"/>
          <w:szCs w:val="18"/>
        </w:rPr>
      </w:pPr>
      <w:r w:rsidRPr="00E22C06">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8</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672BDB" w:rsidRPr="00E22C06" w:rsidRDefault="00672BDB" w:rsidP="00672BDB">
      <w:pPr>
        <w:autoSpaceDE w:val="0"/>
        <w:autoSpaceDN w:val="0"/>
        <w:adjustRightInd w:val="0"/>
        <w:spacing w:before="120"/>
        <w:rPr>
          <w:rFonts w:ascii="Arial" w:hAnsi="Arial" w:cs="Arial"/>
          <w:b/>
          <w:bCs/>
          <w:sz w:val="18"/>
          <w:szCs w:val="18"/>
        </w:rPr>
      </w:pPr>
      <w:r w:rsidRPr="00E22C06">
        <w:rPr>
          <w:rFonts w:ascii="Arial" w:hAnsi="Arial" w:cs="Arial"/>
          <w:b/>
          <w:bCs/>
          <w:sz w:val="18"/>
          <w:szCs w:val="18"/>
        </w:rPr>
        <w:t>Zagadnienia wspólne dla wykazywania limitów i obsad dla wszystkich pionów</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Dla wykazywania obsad przyjmuje się, że </w:t>
      </w:r>
      <w:r w:rsidRPr="00E22C06">
        <w:rPr>
          <w:rFonts w:ascii="Arial" w:hAnsi="Arial" w:cs="Arial"/>
          <w:b/>
          <w:bCs/>
          <w:sz w:val="18"/>
          <w:szCs w:val="18"/>
        </w:rPr>
        <w:t>rok jest równoważny 360 dniom pracy (12 miesięcy po 30 dni), a okres półrocza 180 dniom</w:t>
      </w:r>
      <w:r w:rsidRPr="00E22C06">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„Sędziowie funkcyjni SO”</w:t>
      </w:r>
      <w:r w:rsidRPr="00E22C06">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E22C06">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E22C06">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„Liczba sędziów SO i wakujących stanowisk sędziowskich, w ramach limitu na ostatni dzień okresu statystycznego”</w:t>
      </w:r>
      <w:r w:rsidRPr="00E22C06">
        <w:rPr>
          <w:rFonts w:ascii="Arial" w:hAnsi="Arial" w:cs="Arial"/>
          <w:bCs/>
          <w:sz w:val="18"/>
          <w:szCs w:val="18"/>
        </w:rPr>
        <w:t xml:space="preserve"> </w:t>
      </w:r>
      <w:r w:rsidRPr="00E22C06">
        <w:rPr>
          <w:rFonts w:ascii="Courier New" w:hAnsi="Courier New" w:cs="Courier New"/>
          <w:bCs/>
          <w:sz w:val="18"/>
          <w:szCs w:val="18"/>
        </w:rPr>
        <w:t>­</w:t>
      </w:r>
      <w:r w:rsidRPr="00E22C06">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E22C06">
        <w:rPr>
          <w:rFonts w:ascii="Arial" w:hAnsi="Arial" w:cs="Arial"/>
          <w:b/>
          <w:bCs/>
          <w:sz w:val="18"/>
          <w:szCs w:val="18"/>
        </w:rPr>
        <w:t>Wliczeniu podlegają także sędziowie danego sądu okręgowego przydzieleni do danego pionu (danej instancji tego pionu) delegowani do Ministerstwa Sprawiedliwości.</w:t>
      </w:r>
      <w:r w:rsidRPr="00E22C06">
        <w:rPr>
          <w:rFonts w:ascii="Arial" w:hAnsi="Arial" w:cs="Arial"/>
          <w:bCs/>
          <w:sz w:val="18"/>
          <w:szCs w:val="18"/>
        </w:rPr>
        <w:t xml:space="preserve"> Przykładowo, gdy do wydziału było przydzielonych 8 sędziów, z których </w:t>
      </w:r>
      <w:r w:rsidRPr="00E22C06">
        <w:rPr>
          <w:rFonts w:ascii="Arial" w:hAnsi="Arial" w:cs="Arial"/>
          <w:b/>
          <w:bCs/>
          <w:sz w:val="18"/>
          <w:szCs w:val="18"/>
        </w:rPr>
        <w:t>na ostatni dzień okresu statystycznego</w:t>
      </w:r>
      <w:r w:rsidRPr="00E22C06">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E22C06">
        <w:rPr>
          <w:rFonts w:ascii="Courier New" w:hAnsi="Courier New" w:cs="Courier New"/>
          <w:bCs/>
          <w:sz w:val="18"/>
          <w:szCs w:val="18"/>
        </w:rPr>
        <w:t>­</w:t>
      </w:r>
      <w:r w:rsidRPr="00E22C06">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E22C06">
        <w:rPr>
          <w:rFonts w:ascii="Arial" w:hAnsi="Arial" w:cs="Arial"/>
          <w:b/>
          <w:bCs/>
          <w:sz w:val="18"/>
          <w:szCs w:val="18"/>
        </w:rPr>
        <w:t>W omawianych kolumnach nie należy wykazywać sędziów sądów rejonowych delegowanych do sądu okręgowego</w:t>
      </w:r>
      <w:r w:rsidRPr="00E22C06">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E22C06">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E22C06">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E22C06">
        <w:rPr>
          <w:rFonts w:ascii="Arial" w:hAnsi="Arial" w:cs="Arial"/>
          <w:b/>
          <w:bCs/>
          <w:sz w:val="18"/>
          <w:szCs w:val="18"/>
        </w:rPr>
        <w:t xml:space="preserve"> </w:t>
      </w:r>
      <w:r w:rsidRPr="00E22C06">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E22C06">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E22C06">
        <w:rPr>
          <w:rFonts w:ascii="Arial" w:hAnsi="Arial" w:cs="Arial"/>
          <w:b/>
          <w:bCs/>
          <w:sz w:val="18"/>
          <w:szCs w:val="18"/>
        </w:rPr>
        <w:t xml:space="preserve">. Wówczas jego etat wykazuje się proporcjonalnie do liczby jego sesji w danym wydziale. </w:t>
      </w:r>
      <w:r w:rsidRPr="00E22C06">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E22C06">
        <w:rPr>
          <w:rFonts w:ascii="Arial" w:hAnsi="Arial" w:cs="Arial"/>
          <w:b/>
          <w:bCs/>
          <w:sz w:val="18"/>
          <w:szCs w:val="18"/>
        </w:rPr>
        <w:t>etat</w:t>
      </w:r>
      <w:r w:rsidRPr="00E22C06">
        <w:rPr>
          <w:rFonts w:ascii="Arial" w:hAnsi="Arial" w:cs="Arial"/>
          <w:bCs/>
          <w:sz w:val="18"/>
          <w:szCs w:val="18"/>
        </w:rPr>
        <w:t xml:space="preserve"> w I -instancji należy wykazać jako 0,75 (90 sesji/120 sesji pomnożone przez 1 (jako etat)), zaś w wydziale odwoławczym 0,25. </w:t>
      </w:r>
      <w:r w:rsidRPr="00E22C06">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E22C06">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„Liczba sędziów SO i wakujących stanowisk sędziowskich, w ramach limitu za dany okres statystyczny”</w:t>
      </w:r>
      <w:r w:rsidRPr="00E22C06">
        <w:rPr>
          <w:rFonts w:ascii="Arial" w:hAnsi="Arial" w:cs="Arial"/>
          <w:bCs/>
          <w:sz w:val="18"/>
          <w:szCs w:val="18"/>
        </w:rPr>
        <w:t xml:space="preserve"> </w:t>
      </w:r>
      <w:r w:rsidRPr="00E22C06">
        <w:rPr>
          <w:rFonts w:ascii="Courier New" w:hAnsi="Courier New" w:cs="Courier New"/>
          <w:bCs/>
          <w:sz w:val="18"/>
          <w:szCs w:val="18"/>
        </w:rPr>
        <w:t>­</w:t>
      </w:r>
      <w:r w:rsidRPr="00E22C06">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E22C06">
        <w:rPr>
          <w:rFonts w:ascii="Arial" w:hAnsi="Arial" w:cs="Arial"/>
          <w:b/>
          <w:bCs/>
          <w:sz w:val="18"/>
          <w:szCs w:val="18"/>
        </w:rPr>
        <w:t>Wliczeniu podlegają także sędziowie danego sądu okręgowego przydzieleni do danego pionu (danej instancji tego pionu) delegowani do Ministerstwa Sprawiedliwości.</w:t>
      </w:r>
      <w:r w:rsidRPr="00E22C06">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E22C06">
        <w:rPr>
          <w:rFonts w:ascii="Courier New" w:hAnsi="Courier New" w:cs="Courier New"/>
          <w:bCs/>
          <w:sz w:val="18"/>
          <w:szCs w:val="18"/>
        </w:rPr>
        <w:t xml:space="preserve">­ </w:t>
      </w:r>
      <w:r w:rsidRPr="00E22C06">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E22C06">
        <w:rPr>
          <w:rFonts w:ascii="Arial" w:hAnsi="Arial" w:cs="Arial"/>
          <w:b/>
          <w:bCs/>
          <w:sz w:val="18"/>
          <w:szCs w:val="18"/>
        </w:rPr>
        <w:t>W omawianych kolumnach nie należy wykazywać sędziów sądów rejonowych delegowanych do sądu okręgowego</w:t>
      </w:r>
      <w:r w:rsidRPr="00E22C06">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E22C06">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E22C06">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E22C06">
        <w:rPr>
          <w:rFonts w:ascii="Arial" w:hAnsi="Arial" w:cs="Arial"/>
          <w:b/>
          <w:bCs/>
          <w:sz w:val="18"/>
          <w:szCs w:val="18"/>
        </w:rPr>
        <w:t xml:space="preserve"> </w:t>
      </w:r>
      <w:r w:rsidRPr="00E22C06">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E22C06">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E22C06">
        <w:rPr>
          <w:rFonts w:ascii="Arial" w:hAnsi="Arial" w:cs="Arial"/>
          <w:b/>
          <w:bCs/>
          <w:sz w:val="18"/>
          <w:szCs w:val="18"/>
        </w:rPr>
        <w:t xml:space="preserve">. Wówczas jego etat wykazuje się proporcjonalnie do liczby jego sesji w danym wydziale. </w:t>
      </w:r>
      <w:r w:rsidRPr="00E22C06">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E22C06">
        <w:rPr>
          <w:rFonts w:ascii="Arial" w:hAnsi="Arial" w:cs="Arial"/>
          <w:b/>
          <w:bCs/>
          <w:sz w:val="18"/>
          <w:szCs w:val="18"/>
        </w:rPr>
        <w:t>etat</w:t>
      </w:r>
      <w:r w:rsidRPr="00E22C06">
        <w:rPr>
          <w:rFonts w:ascii="Arial" w:hAnsi="Arial" w:cs="Arial"/>
          <w:bCs/>
          <w:sz w:val="18"/>
          <w:szCs w:val="18"/>
        </w:rPr>
        <w:t xml:space="preserve"> w I -instancji należy wykazać jako 0,75 (90 sesji/120 sesji pomnożone przez 1 (jako etat)), zaś w wydziale odwoławczym 0,25. </w:t>
      </w:r>
      <w:r w:rsidRPr="00E22C06">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E22C06">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E22C06">
        <w:rPr>
          <w:rFonts w:ascii="Arial" w:hAnsi="Arial" w:cs="Arial"/>
          <w:b/>
          <w:bCs/>
          <w:sz w:val="18"/>
          <w:szCs w:val="18"/>
        </w:rPr>
        <w:t xml:space="preserve"> </w:t>
      </w:r>
      <w:r w:rsidRPr="00E22C06">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E22C06">
        <w:rPr>
          <w:rFonts w:ascii="Arial" w:hAnsi="Arial" w:cs="Arial"/>
          <w:b/>
          <w:bCs/>
          <w:sz w:val="18"/>
          <w:szCs w:val="18"/>
        </w:rPr>
        <w:t>przez obsadę średniookresową</w:t>
      </w:r>
      <w:r w:rsidRPr="00E22C06">
        <w:rPr>
          <w:rFonts w:ascii="Arial" w:hAnsi="Arial" w:cs="Arial"/>
          <w:bCs/>
          <w:sz w:val="18"/>
          <w:szCs w:val="18"/>
        </w:rPr>
        <w:t xml:space="preserve"> tych sędziów.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E22C06">
        <w:rPr>
          <w:rFonts w:ascii="Arial" w:hAnsi="Arial" w:cs="Arial"/>
          <w:b/>
          <w:bCs/>
          <w:sz w:val="18"/>
          <w:szCs w:val="18"/>
        </w:rPr>
        <w:t xml:space="preserve"> </w:t>
      </w:r>
      <w:r w:rsidRPr="00E22C06">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E22C06">
        <w:rPr>
          <w:rFonts w:ascii="Arial" w:hAnsi="Arial" w:cs="Arial"/>
          <w:b/>
          <w:bCs/>
          <w:sz w:val="18"/>
          <w:szCs w:val="18"/>
        </w:rPr>
        <w:t>przez obsadę średniookresową</w:t>
      </w:r>
      <w:r w:rsidRPr="00E22C06">
        <w:rPr>
          <w:rFonts w:ascii="Arial" w:hAnsi="Arial" w:cs="Arial"/>
          <w:bCs/>
          <w:sz w:val="18"/>
          <w:szCs w:val="18"/>
        </w:rPr>
        <w:t xml:space="preserve"> tych sędziów.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Dane zawarte w kolumnach 1,2, 3, 5, 7, 11, 14 muszą odpowiadać sumie wierszy 02, 03.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Na określone w objaśnieniu zasady wykazywania limitów i obsad nie może rzutować ustalenie przez kolegia sądów okręgowych zakresów czynności sędziów.</w:t>
      </w:r>
    </w:p>
    <w:p w:rsidR="00672BDB" w:rsidRPr="00E22C06" w:rsidRDefault="00672BDB" w:rsidP="00672BDB">
      <w:p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Pion pracy, ubezpieczeń oraz pracy i ubezpieczeń społecznych</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Dane w zakresie pionu pracy, ubezpieczeń oraz pracy i ubezpieczeń społecznych wykazuje się w następującym układzie:</w:t>
      </w:r>
    </w:p>
    <w:p w:rsidR="00672BDB" w:rsidRPr="00E22C06" w:rsidRDefault="00672BDB" w:rsidP="00672BDB">
      <w:pPr>
        <w:autoSpaceDE w:val="0"/>
        <w:autoSpaceDN w:val="0"/>
        <w:adjustRightInd w:val="0"/>
        <w:spacing w:before="160"/>
        <w:ind w:left="360"/>
        <w:jc w:val="both"/>
        <w:rPr>
          <w:rFonts w:ascii="Arial" w:hAnsi="Arial" w:cs="Arial"/>
          <w:bCs/>
          <w:sz w:val="18"/>
          <w:szCs w:val="18"/>
        </w:rPr>
      </w:pPr>
      <w:r w:rsidRPr="00E22C06">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672BDB" w:rsidRPr="00E22C06" w:rsidRDefault="00672BDB" w:rsidP="00672BDB">
      <w:pPr>
        <w:autoSpaceDE w:val="0"/>
        <w:autoSpaceDN w:val="0"/>
        <w:adjustRightInd w:val="0"/>
        <w:spacing w:before="160"/>
        <w:ind w:left="360"/>
        <w:jc w:val="both"/>
        <w:rPr>
          <w:rFonts w:ascii="Arial" w:hAnsi="Arial" w:cs="Arial"/>
          <w:b/>
          <w:bCs/>
          <w:sz w:val="18"/>
          <w:szCs w:val="18"/>
          <w:u w:val="single"/>
        </w:rPr>
      </w:pPr>
      <w:r w:rsidRPr="00E22C06">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E22C06">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672BDB" w:rsidRPr="00E22C06" w:rsidRDefault="00672BDB" w:rsidP="00672BDB">
      <w:pPr>
        <w:autoSpaceDE w:val="0"/>
        <w:autoSpaceDN w:val="0"/>
        <w:adjustRightInd w:val="0"/>
        <w:spacing w:before="160"/>
        <w:ind w:left="360" w:firstLine="348"/>
        <w:jc w:val="both"/>
        <w:rPr>
          <w:rFonts w:ascii="Arial" w:hAnsi="Arial" w:cs="Arial"/>
          <w:b/>
          <w:bCs/>
          <w:sz w:val="18"/>
          <w:szCs w:val="18"/>
          <w:u w:val="single"/>
        </w:rPr>
      </w:pPr>
      <w:r w:rsidRPr="00E22C06">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E22C06">
        <w:rPr>
          <w:rFonts w:ascii="Arial" w:hAnsi="Arial" w:cs="Arial"/>
          <w:b/>
          <w:bCs/>
          <w:sz w:val="18"/>
          <w:szCs w:val="18"/>
          <w:u w:val="single"/>
        </w:rPr>
        <w:t xml:space="preserve">w pionie pracy, ubezpieczeń oraz pracy i ubezpieczeń nie dokonuje się podziału na I i II instancję. </w:t>
      </w:r>
    </w:p>
    <w:p w:rsidR="00672BDB" w:rsidRPr="00E22C06" w:rsidRDefault="00672BDB" w:rsidP="00672BDB">
      <w:pPr>
        <w:numPr>
          <w:ilvl w:val="0"/>
          <w:numId w:val="13"/>
        </w:numPr>
        <w:autoSpaceDE w:val="0"/>
        <w:autoSpaceDN w:val="0"/>
        <w:adjustRightInd w:val="0"/>
        <w:spacing w:before="120"/>
        <w:jc w:val="both"/>
        <w:rPr>
          <w:rFonts w:ascii="Arial" w:hAnsi="Arial" w:cs="Arial"/>
          <w:bCs/>
          <w:sz w:val="18"/>
          <w:szCs w:val="18"/>
        </w:rPr>
      </w:pPr>
      <w:r w:rsidRPr="00E22C06">
        <w:rPr>
          <w:rFonts w:ascii="Arial" w:hAnsi="Arial" w:cs="Arial"/>
          <w:b/>
          <w:bCs/>
          <w:sz w:val="18"/>
          <w:szCs w:val="18"/>
        </w:rPr>
        <w:t>„Liczba sędziów SO i wakujących stanowisk sędziowskich, w ramach limitu na ostatni dzień okresu statystycznego”</w:t>
      </w:r>
      <w:r w:rsidRPr="00E22C06">
        <w:rPr>
          <w:rFonts w:ascii="Arial" w:hAnsi="Arial" w:cs="Arial"/>
          <w:bCs/>
          <w:sz w:val="18"/>
          <w:szCs w:val="18"/>
        </w:rPr>
        <w:t xml:space="preserve"> ­ należy wykazać zgodnie z regułami opisanymi w punkcie 3 zagadnień wspólnych dla wszystkich pionów. </w:t>
      </w:r>
    </w:p>
    <w:p w:rsidR="00672BDB" w:rsidRPr="00E22C06" w:rsidRDefault="00672BDB" w:rsidP="00672BDB">
      <w:pPr>
        <w:numPr>
          <w:ilvl w:val="0"/>
          <w:numId w:val="13"/>
        </w:numPr>
        <w:autoSpaceDE w:val="0"/>
        <w:autoSpaceDN w:val="0"/>
        <w:adjustRightInd w:val="0"/>
        <w:spacing w:before="120"/>
        <w:jc w:val="both"/>
        <w:rPr>
          <w:rFonts w:ascii="Arial" w:hAnsi="Arial" w:cs="Arial"/>
          <w:bCs/>
          <w:sz w:val="18"/>
          <w:szCs w:val="18"/>
        </w:rPr>
      </w:pPr>
      <w:r w:rsidRPr="00E22C06">
        <w:rPr>
          <w:rFonts w:ascii="Arial" w:hAnsi="Arial" w:cs="Arial"/>
          <w:b/>
          <w:bCs/>
          <w:sz w:val="18"/>
          <w:szCs w:val="18"/>
        </w:rPr>
        <w:t>„Liczba sędziów SO i wakujących stanowisk sędziowskich, w ramach limitu za dany okres statystyczny”</w:t>
      </w:r>
      <w:r w:rsidRPr="00E22C06">
        <w:rPr>
          <w:rFonts w:ascii="Arial" w:hAnsi="Arial" w:cs="Arial"/>
          <w:bCs/>
          <w:sz w:val="18"/>
          <w:szCs w:val="18"/>
        </w:rPr>
        <w:t xml:space="preserve"> </w:t>
      </w:r>
      <w:r w:rsidRPr="00E22C06">
        <w:rPr>
          <w:rFonts w:ascii="Courier New" w:hAnsi="Courier New" w:cs="Courier New"/>
          <w:bCs/>
          <w:sz w:val="18"/>
          <w:szCs w:val="18"/>
        </w:rPr>
        <w:t>­</w:t>
      </w:r>
      <w:r w:rsidRPr="00E22C06">
        <w:rPr>
          <w:rFonts w:ascii="Arial" w:hAnsi="Arial" w:cs="Arial"/>
          <w:bCs/>
          <w:sz w:val="18"/>
          <w:szCs w:val="18"/>
        </w:rPr>
        <w:t xml:space="preserve"> należy wykazać zgodnie z regułami opisanymi w punkcie 4 zagadnień wspólnych dla wszystkich pionów.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t>
      </w:r>
      <w:r w:rsidRPr="00E22C06">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E22C06">
        <w:rPr>
          <w:rFonts w:ascii="Arial" w:hAnsi="Arial" w:cs="Arial"/>
          <w:sz w:val="18"/>
          <w:szCs w:val="18"/>
        </w:rPr>
        <w:t xml:space="preserve"> i delegowanych do pełnienia czynności orzeczniczych w pełnym lub niepełnym  wymiarze w innym sądzie okręgowym</w:t>
      </w:r>
      <w:r w:rsidRPr="00E22C06">
        <w:rPr>
          <w:rFonts w:ascii="Arial" w:hAnsi="Arial" w:cs="Arial"/>
          <w:b/>
          <w:bCs/>
          <w:sz w:val="18"/>
          <w:szCs w:val="18"/>
        </w:rPr>
        <w:t xml:space="preserve"> czy sądzie rejonowym)</w:t>
      </w:r>
      <w:r w:rsidRPr="00E22C06">
        <w:rPr>
          <w:rFonts w:ascii="Arial" w:hAnsi="Arial" w:cs="Arial"/>
          <w:bCs/>
          <w:sz w:val="18"/>
          <w:szCs w:val="18"/>
        </w:rPr>
        <w:t xml:space="preserve">” – </w:t>
      </w:r>
      <w:r w:rsidRPr="00E22C06">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E22C06">
        <w:rPr>
          <w:rFonts w:ascii="Arial" w:hAnsi="Arial" w:cs="Arial"/>
          <w:bCs/>
          <w:sz w:val="18"/>
          <w:szCs w:val="18"/>
        </w:rPr>
        <w:t xml:space="preserve">wszystkich okresów nieobecności w pracy a więc zwolnień lekarskich, urlopów itp. </w:t>
      </w:r>
      <w:r w:rsidRPr="00E22C06">
        <w:rPr>
          <w:rFonts w:ascii="Arial" w:hAnsi="Arial" w:cs="Arial"/>
          <w:b/>
          <w:bCs/>
          <w:sz w:val="18"/>
          <w:szCs w:val="18"/>
        </w:rPr>
        <w:t>(patrz punkt I zagadnień wspólnych)</w:t>
      </w:r>
      <w:r w:rsidRPr="00E22C06">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E22C06">
        <w:rPr>
          <w:rFonts w:ascii="Arial" w:hAnsi="Arial" w:cs="Arial"/>
          <w:b/>
          <w:bCs/>
          <w:sz w:val="18"/>
          <w:szCs w:val="18"/>
        </w:rPr>
        <w:t xml:space="preserve"> </w:t>
      </w:r>
      <w:r w:rsidRPr="00E22C06">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t>
      </w:r>
      <w:r w:rsidRPr="00E22C06">
        <w:rPr>
          <w:rFonts w:ascii="Arial" w:hAnsi="Arial" w:cs="Arial"/>
          <w:b/>
          <w:bCs/>
          <w:sz w:val="18"/>
          <w:szCs w:val="18"/>
        </w:rPr>
        <w:t xml:space="preserve">Obsadę średniookresową </w:t>
      </w:r>
      <w:r w:rsidRPr="00E22C06">
        <w:rPr>
          <w:rFonts w:ascii="Arial" w:hAnsi="Arial" w:cs="Arial"/>
          <w:bCs/>
          <w:sz w:val="18"/>
          <w:szCs w:val="18"/>
        </w:rPr>
        <w:t>„</w:t>
      </w:r>
      <w:r w:rsidRPr="00E22C06">
        <w:rPr>
          <w:rFonts w:ascii="Arial" w:hAnsi="Arial" w:cs="Arial"/>
          <w:b/>
          <w:bCs/>
          <w:sz w:val="18"/>
          <w:szCs w:val="18"/>
        </w:rPr>
        <w:t>Obsadę średniookresową sędziów SO delegowanych w trybie art. 77 § 1 usp na czas nieokreślony lub na czas określony orzekających w pełnym wymiarze w SA</w:t>
      </w:r>
      <w:r w:rsidRPr="00E22C06">
        <w:rPr>
          <w:rFonts w:ascii="Arial" w:hAnsi="Arial" w:cs="Arial"/>
          <w:bCs/>
          <w:sz w:val="18"/>
          <w:szCs w:val="18"/>
        </w:rPr>
        <w:t>” – wykazuje się</w:t>
      </w:r>
      <w:r w:rsidRPr="00E22C06">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E22C06">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t>
      </w:r>
      <w:r w:rsidRPr="00E22C06">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E22C06">
        <w:rPr>
          <w:rFonts w:ascii="Arial" w:hAnsi="Arial" w:cs="Arial"/>
          <w:bCs/>
          <w:sz w:val="18"/>
          <w:szCs w:val="18"/>
        </w:rPr>
        <w:t>” – wykazuje się</w:t>
      </w:r>
      <w:r w:rsidRPr="00E22C06">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E22C06">
        <w:rPr>
          <w:rFonts w:ascii="Arial" w:hAnsi="Arial" w:cs="Arial"/>
          <w:bCs/>
          <w:sz w:val="18"/>
          <w:szCs w:val="18"/>
        </w:rPr>
        <w:t xml:space="preserve">W kolumnie następnej wykazujemy liczbę sędziów podając liczbę osób, których delegacja dotyczyła.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w:t>
      </w:r>
      <w:r w:rsidRPr="00E22C06">
        <w:rPr>
          <w:rFonts w:ascii="Arial" w:hAnsi="Arial" w:cs="Arial"/>
          <w:b/>
          <w:bCs/>
          <w:sz w:val="18"/>
          <w:szCs w:val="18"/>
        </w:rPr>
        <w:t xml:space="preserve">Obsada średniookresowa </w:t>
      </w:r>
      <w:r w:rsidRPr="00E22C06">
        <w:rPr>
          <w:rFonts w:ascii="Arial" w:hAnsi="Arial" w:cs="Arial"/>
          <w:sz w:val="18"/>
          <w:szCs w:val="18"/>
        </w:rPr>
        <w:t xml:space="preserve">SO </w:t>
      </w:r>
      <w:r w:rsidRPr="00E22C06">
        <w:rPr>
          <w:rFonts w:ascii="Arial" w:hAnsi="Arial" w:cs="Arial"/>
          <w:b/>
          <w:sz w:val="18"/>
          <w:szCs w:val="18"/>
          <w:u w:val="single"/>
        </w:rPr>
        <w:t xml:space="preserve"> w ramach limitu</w:t>
      </w:r>
      <w:r w:rsidRPr="00E22C06">
        <w:rPr>
          <w:rFonts w:ascii="Arial" w:hAnsi="Arial" w:cs="Arial"/>
          <w:sz w:val="18"/>
          <w:szCs w:val="18"/>
        </w:rPr>
        <w:t xml:space="preserve"> delegowanych do pełnienia czynności w Ministerstwie Sprawiedliwości” </w:t>
      </w:r>
      <w:r w:rsidRPr="00E22C06">
        <w:rPr>
          <w:rFonts w:ascii="Courier New" w:hAnsi="Courier New" w:cs="Courier New"/>
          <w:sz w:val="18"/>
          <w:szCs w:val="18"/>
        </w:rPr>
        <w:t>­</w:t>
      </w:r>
      <w:r w:rsidRPr="00E22C06">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E22C0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w:t>
      </w:r>
      <w:r w:rsidRPr="00E22C06">
        <w:rPr>
          <w:rFonts w:ascii="Arial" w:hAnsi="Arial" w:cs="Arial"/>
          <w:b/>
          <w:bCs/>
          <w:sz w:val="18"/>
          <w:szCs w:val="18"/>
        </w:rPr>
        <w:t>Obsada średniookresowa</w:t>
      </w:r>
      <w:r w:rsidRPr="00E22C06">
        <w:rPr>
          <w:rFonts w:ascii="Arial" w:hAnsi="Arial" w:cs="Arial"/>
          <w:sz w:val="18"/>
          <w:szCs w:val="18"/>
        </w:rPr>
        <w:t xml:space="preserve"> SO </w:t>
      </w:r>
      <w:r w:rsidRPr="00E22C06">
        <w:rPr>
          <w:rFonts w:ascii="Arial" w:hAnsi="Arial" w:cs="Arial"/>
          <w:b/>
          <w:sz w:val="18"/>
          <w:szCs w:val="18"/>
          <w:u w:val="single"/>
        </w:rPr>
        <w:t>w ramach limitu</w:t>
      </w:r>
      <w:r w:rsidRPr="00E22C06">
        <w:rPr>
          <w:rFonts w:ascii="Arial" w:hAnsi="Arial" w:cs="Arial"/>
          <w:sz w:val="18"/>
          <w:szCs w:val="18"/>
        </w:rPr>
        <w:t xml:space="preserve"> (na ostatni dzień okresu statystycznego delegowanych do pełnienia czynności w Krajowej Szkole Sądownictwa i Prokuratury” </w:t>
      </w:r>
      <w:r w:rsidRPr="00E22C06">
        <w:rPr>
          <w:rFonts w:ascii="Courier New" w:hAnsi="Courier New" w:cs="Courier New"/>
          <w:sz w:val="18"/>
          <w:szCs w:val="18"/>
        </w:rPr>
        <w:t>­</w:t>
      </w:r>
      <w:r w:rsidRPr="00E22C06">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E22C06">
        <w:rPr>
          <w:rFonts w:ascii="Arial" w:hAnsi="Arial" w:cs="Arial"/>
          <w:bCs/>
          <w:sz w:val="18"/>
          <w:szCs w:val="18"/>
        </w:rPr>
        <w:t xml:space="preserve">gdyż nieobecności, w tym urlopy, tych sędziów w tym okresie nie mają żadnego wpływu na pracę sądu okręgowego, a okresy nieobecności dotyczą pracy w </w:t>
      </w:r>
      <w:r w:rsidRPr="00E22C06">
        <w:rPr>
          <w:rFonts w:ascii="Arial" w:hAnsi="Arial" w:cs="Arial"/>
          <w:sz w:val="18"/>
          <w:szCs w:val="18"/>
        </w:rPr>
        <w:t>Krajowej Szkole Sądownictwa i Prokuratury</w:t>
      </w:r>
      <w:r w:rsidRPr="00E22C06">
        <w:rPr>
          <w:rFonts w:ascii="Arial" w:hAnsi="Arial" w:cs="Arial"/>
          <w:bCs/>
          <w:sz w:val="18"/>
          <w:szCs w:val="18"/>
        </w:rPr>
        <w:t>.</w:t>
      </w:r>
      <w:r w:rsidRPr="00E22C06">
        <w:rPr>
          <w:rFonts w:ascii="Arial" w:hAnsi="Arial" w:cs="Arial"/>
          <w:sz w:val="18"/>
          <w:szCs w:val="18"/>
        </w:rPr>
        <w:t xml:space="preserve"> </w:t>
      </w:r>
      <w:r w:rsidRPr="00E22C06">
        <w:rPr>
          <w:rFonts w:ascii="Arial" w:hAnsi="Arial" w:cs="Arial"/>
          <w:bCs/>
          <w:sz w:val="18"/>
          <w:szCs w:val="18"/>
        </w:rPr>
        <w:t xml:space="preserve">W następnej kolumnie wykazujemy liczbę sędziów nie w ramach limitu etatów a jedynie podając liczbę osób, których delegacja dotyczyła.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E22C06">
        <w:rPr>
          <w:rFonts w:ascii="Arial" w:hAnsi="Arial" w:cs="Arial"/>
          <w:bCs/>
          <w:sz w:val="18"/>
          <w:szCs w:val="18"/>
        </w:rPr>
        <w:t>W kolumnie następnej wykazujemy liczbę sędziów podając liczbę osób, których delegacja dotyczyła.</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E22C06">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sz w:val="18"/>
          <w:szCs w:val="18"/>
        </w:rPr>
        <w:t xml:space="preserve">„Obsadę średniookresową sędziów SO delegowanych do pełnienia czynności orzeczniczych </w:t>
      </w:r>
      <w:r w:rsidRPr="00E22C06">
        <w:rPr>
          <w:rFonts w:ascii="Arial" w:hAnsi="Arial" w:cs="Arial"/>
          <w:b/>
          <w:bCs/>
          <w:sz w:val="18"/>
          <w:szCs w:val="18"/>
        </w:rPr>
        <w:t>w niepełnym wymiarze czy też wykonujący czynności orzecznicze na mocy ustawy</w:t>
      </w:r>
      <w:r w:rsidRPr="00E22C06">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E22C06">
        <w:rPr>
          <w:rFonts w:ascii="Arial" w:hAnsi="Arial" w:cs="Arial"/>
          <w:bCs/>
          <w:sz w:val="18"/>
          <w:szCs w:val="18"/>
        </w:rPr>
        <w:t xml:space="preserve">W kolumnie następnej wykazujemy liczbę sędziów podając liczbę osób, których delegacja dotyczyła.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E22C06">
        <w:rPr>
          <w:rFonts w:ascii="Arial" w:hAnsi="Arial" w:cs="Arial"/>
          <w:bCs/>
          <w:sz w:val="18"/>
          <w:szCs w:val="18"/>
        </w:rPr>
        <w:t>W kolumnie następnej wykazujemy liczbę sędziów podając liczbę osób, których delegacja dotyczyła.</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sz w:val="18"/>
          <w:szCs w:val="18"/>
        </w:rPr>
        <w:t xml:space="preserve">„Obsada sędziów danego SO delegowanych do pełnienia czynności orzeczniczych </w:t>
      </w:r>
      <w:r w:rsidRPr="00E22C06">
        <w:rPr>
          <w:rFonts w:ascii="Arial" w:hAnsi="Arial" w:cs="Arial"/>
          <w:b/>
          <w:bCs/>
          <w:sz w:val="18"/>
          <w:szCs w:val="18"/>
        </w:rPr>
        <w:t>w niepełnym wymiarze czy też wykonujący czynności orzecznicze na mocy ustawy</w:t>
      </w:r>
      <w:r w:rsidRPr="00E22C06">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E22C06">
        <w:rPr>
          <w:rFonts w:ascii="Arial" w:hAnsi="Arial" w:cs="Arial"/>
          <w:bCs/>
          <w:sz w:val="18"/>
          <w:szCs w:val="18"/>
        </w:rPr>
        <w:t xml:space="preserve">W kolumnie następnej wykazujemy liczbę sędziów podając liczbę osób, których delegacja dotyczyła.   </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sz w:val="18"/>
          <w:szCs w:val="18"/>
        </w:rPr>
        <w:t xml:space="preserve">Obsada sędziów z innego SO delegowanych do pełnienia czynności orzeczniczych w pełnym lub niepełnym wymiarze </w:t>
      </w:r>
      <w:r w:rsidRPr="00E22C06">
        <w:rPr>
          <w:rFonts w:ascii="Arial" w:hAnsi="Arial" w:cs="Arial"/>
          <w:b/>
          <w:bCs/>
          <w:sz w:val="18"/>
          <w:szCs w:val="18"/>
        </w:rPr>
        <w:t>czy też wykonujący czynności orzecznicze na mocy ustawy</w:t>
      </w:r>
      <w:r w:rsidRPr="00E22C06">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E22C06">
        <w:rPr>
          <w:rFonts w:ascii="Arial" w:hAnsi="Arial" w:cs="Arial"/>
          <w:bCs/>
          <w:sz w:val="18"/>
          <w:szCs w:val="18"/>
        </w:rPr>
        <w:t>W kolumnie następnej wykazujemy liczbę sędziów podając liczbę osób, których delegacja dotyczyła.</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 „</w:t>
      </w:r>
      <w:r w:rsidRPr="00E22C06">
        <w:rPr>
          <w:rFonts w:ascii="Arial" w:hAnsi="Arial" w:cs="Arial"/>
          <w:b/>
          <w:bCs/>
          <w:sz w:val="18"/>
          <w:szCs w:val="18"/>
        </w:rPr>
        <w:t>Obsadę średniookresową (sędziowie funkcyjni SO)</w:t>
      </w:r>
      <w:r w:rsidRPr="00E22C06">
        <w:rPr>
          <w:rFonts w:ascii="Arial" w:hAnsi="Arial" w:cs="Arial"/>
          <w:bCs/>
          <w:sz w:val="18"/>
          <w:szCs w:val="18"/>
        </w:rPr>
        <w:t xml:space="preserve"> – </w:t>
      </w:r>
      <w:r w:rsidRPr="00E22C06">
        <w:rPr>
          <w:rFonts w:ascii="Arial" w:hAnsi="Arial" w:cs="Arial"/>
          <w:b/>
          <w:bCs/>
          <w:sz w:val="18"/>
          <w:szCs w:val="18"/>
          <w:u w:val="single"/>
        </w:rPr>
        <w:t>wersja I</w:t>
      </w:r>
      <w:r w:rsidRPr="00E22C06">
        <w:rPr>
          <w:rFonts w:ascii="Arial" w:hAnsi="Arial" w:cs="Arial"/>
          <w:bCs/>
          <w:sz w:val="18"/>
          <w:szCs w:val="18"/>
        </w:rPr>
        <w:t xml:space="preserve">” </w:t>
      </w:r>
      <w:r w:rsidRPr="00E22C06">
        <w:rPr>
          <w:rFonts w:ascii="Arial" w:hAnsi="Arial" w:cs="Arial"/>
          <w:sz w:val="18"/>
          <w:szCs w:val="18"/>
        </w:rPr>
        <w:t xml:space="preserve">wykazuje się według średniookresowego zatrudnienia </w:t>
      </w:r>
      <w:r w:rsidRPr="00E22C06">
        <w:rPr>
          <w:rFonts w:ascii="Arial" w:hAnsi="Arial" w:cs="Arial"/>
          <w:bCs/>
          <w:sz w:val="18"/>
          <w:szCs w:val="18"/>
        </w:rPr>
        <w:t xml:space="preserve">po wcześniejszym ustaleniu, które z osób funkcyjnych w danej instancji orzekają, </w:t>
      </w:r>
      <w:r w:rsidRPr="00E22C06">
        <w:rPr>
          <w:rFonts w:ascii="Arial" w:hAnsi="Arial" w:cs="Arial"/>
          <w:sz w:val="18"/>
          <w:szCs w:val="18"/>
        </w:rPr>
        <w:t xml:space="preserve">a zatem faktycznych dni świadczenia pracy w danym okresie statystycznym po odliczeniu </w:t>
      </w:r>
      <w:r w:rsidRPr="00E22C06">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E22C06">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E22C06">
        <w:rPr>
          <w:rFonts w:ascii="Arial" w:hAnsi="Arial" w:cs="Arial"/>
          <w:bCs/>
          <w:sz w:val="18"/>
          <w:szCs w:val="18"/>
        </w:rPr>
        <w:t xml:space="preserve">Liczbę dni </w:t>
      </w:r>
      <w:r w:rsidRPr="00E22C06">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E22C06">
        <w:rPr>
          <w:rFonts w:ascii="Arial" w:hAnsi="Arial" w:cs="Arial"/>
          <w:b/>
          <w:sz w:val="18"/>
          <w:szCs w:val="18"/>
          <w:u w:val="single"/>
        </w:rPr>
        <w:t>o ile nie ma możliwości określenia obsady w układzie okresowym</w:t>
      </w:r>
      <w:r w:rsidRPr="00E22C0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E22C06">
        <w:rPr>
          <w:rFonts w:ascii="Arial" w:hAnsi="Arial" w:cs="Arial"/>
          <w:b/>
          <w:sz w:val="18"/>
          <w:szCs w:val="18"/>
          <w:u w:val="single"/>
        </w:rPr>
        <w:t>sytuacji czasowego określenia obowiązków orzeczniczych</w:t>
      </w:r>
      <w:r w:rsidRPr="00E22C0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E22C06">
        <w:rPr>
          <w:rFonts w:ascii="Arial" w:hAnsi="Arial" w:cs="Arial"/>
          <w:bCs/>
          <w:sz w:val="18"/>
          <w:szCs w:val="18"/>
        </w:rPr>
        <w:t xml:space="preserve">Sędziowie funkcyjni SO (vide pkt 2 objaśnień do działu 7.1).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(sędziowie funkcyjni SO)</w:t>
      </w:r>
      <w:r w:rsidRPr="00E22C06">
        <w:rPr>
          <w:rFonts w:ascii="Arial" w:hAnsi="Arial" w:cs="Arial"/>
          <w:bCs/>
          <w:sz w:val="18"/>
          <w:szCs w:val="18"/>
        </w:rPr>
        <w:t xml:space="preserve"> – </w:t>
      </w:r>
      <w:r w:rsidRPr="00E22C06">
        <w:rPr>
          <w:rFonts w:ascii="Arial" w:hAnsi="Arial" w:cs="Arial"/>
          <w:b/>
          <w:bCs/>
          <w:sz w:val="18"/>
          <w:szCs w:val="18"/>
          <w:u w:val="single"/>
        </w:rPr>
        <w:t>wersja II</w:t>
      </w:r>
      <w:r w:rsidRPr="00E22C06">
        <w:rPr>
          <w:rFonts w:ascii="Arial" w:hAnsi="Arial" w:cs="Arial"/>
          <w:bCs/>
          <w:sz w:val="18"/>
          <w:szCs w:val="18"/>
        </w:rPr>
        <w:t xml:space="preserve">” wykazuje się poprzez określenie proporcji ich orzekania </w:t>
      </w:r>
      <w:r w:rsidRPr="00E22C06">
        <w:rPr>
          <w:rFonts w:ascii="Arial" w:hAnsi="Arial" w:cs="Arial"/>
          <w:b/>
          <w:bCs/>
          <w:sz w:val="18"/>
          <w:szCs w:val="18"/>
        </w:rPr>
        <w:t>(tylko te rozprawy i posiedzenia sędziów funkcyjnych, na których posiadali oni sprawy w swoich referatach, a nie orzekali na sesji jedynie dla uzupełnia składu bez referatu)</w:t>
      </w:r>
      <w:r w:rsidRPr="00E22C06">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E22C06">
        <w:rPr>
          <w:rFonts w:ascii="Arial" w:hAnsi="Arial" w:cs="Arial"/>
          <w:b/>
          <w:bCs/>
          <w:sz w:val="18"/>
          <w:szCs w:val="18"/>
        </w:rPr>
        <w:t xml:space="preserve"> </w:t>
      </w:r>
      <w:r w:rsidRPr="00E22C06">
        <w:rPr>
          <w:rFonts w:ascii="Arial" w:hAnsi="Arial" w:cs="Arial"/>
          <w:bCs/>
          <w:sz w:val="18"/>
          <w:szCs w:val="18"/>
        </w:rPr>
        <w:t>i</w:t>
      </w:r>
      <w:r w:rsidRPr="00E22C06">
        <w:rPr>
          <w:rFonts w:ascii="Arial" w:hAnsi="Arial" w:cs="Arial"/>
          <w:b/>
          <w:bCs/>
          <w:sz w:val="18"/>
          <w:szCs w:val="18"/>
        </w:rPr>
        <w:t xml:space="preserve"> </w:t>
      </w:r>
      <w:r w:rsidRPr="00E22C06">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E22C06">
        <w:rPr>
          <w:rFonts w:ascii="Arial" w:hAnsi="Arial" w:cs="Arial"/>
          <w:b/>
          <w:bCs/>
          <w:sz w:val="18"/>
          <w:szCs w:val="18"/>
        </w:rPr>
        <w:t xml:space="preserve"> </w:t>
      </w:r>
      <w:r w:rsidRPr="00E22C06">
        <w:rPr>
          <w:rFonts w:ascii="Arial" w:hAnsi="Arial" w:cs="Arial"/>
          <w:bCs/>
          <w:sz w:val="18"/>
          <w:szCs w:val="18"/>
        </w:rPr>
        <w:t xml:space="preserve">W innej kolumnie należy podać łączną liczbę takich sędziów, a potem tak w I, jak i w II instancji.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sędziów SR delegowanych w trybie art. 77 § 1 usp na czas nieokreślony lub na czas określony orzekających w pełnym wymiarze</w:t>
      </w:r>
      <w:r w:rsidRPr="00E22C06">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sędziów SR delegowanych w trybie art. 77 § 1 usp na czas nieokreślony lub na czas określony orzekający w niepełnym wymiarze</w:t>
      </w:r>
      <w:r w:rsidRPr="00E22C06">
        <w:rPr>
          <w:rFonts w:ascii="Arial" w:hAnsi="Arial" w:cs="Arial"/>
          <w:bCs/>
          <w:sz w:val="18"/>
          <w:szCs w:val="18"/>
        </w:rPr>
        <w:t xml:space="preserve">” określa się poprzez ustalenie proporcji ich orzekania do </w:t>
      </w:r>
      <w:r w:rsidRPr="00E22C06">
        <w:rPr>
          <w:rFonts w:ascii="Arial" w:hAnsi="Arial" w:cs="Arial"/>
          <w:b/>
          <w:bCs/>
          <w:sz w:val="18"/>
          <w:szCs w:val="18"/>
        </w:rPr>
        <w:t xml:space="preserve">średniookresowej liczby sesji </w:t>
      </w:r>
      <w:r w:rsidRPr="00E22C06">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E22C06">
        <w:rPr>
          <w:rFonts w:ascii="Courier New" w:hAnsi="Courier New" w:cs="Courier New"/>
          <w:bCs/>
          <w:sz w:val="18"/>
          <w:szCs w:val="18"/>
        </w:rPr>
        <w:t xml:space="preserve">­ </w:t>
      </w:r>
      <w:r w:rsidRPr="00E22C06">
        <w:rPr>
          <w:rFonts w:ascii="Arial" w:hAnsi="Arial" w:cs="Arial"/>
          <w:bCs/>
          <w:sz w:val="18"/>
          <w:szCs w:val="18"/>
        </w:rPr>
        <w:t xml:space="preserve">średnio sędziego w danej instancji rocznie daje 0,25 obsady średniookresowej </w:t>
      </w:r>
      <w:r w:rsidRPr="00E22C06">
        <w:rPr>
          <w:rFonts w:ascii="Arial" w:hAnsi="Arial" w:cs="Arial"/>
          <w:b/>
          <w:bCs/>
          <w:sz w:val="18"/>
          <w:szCs w:val="18"/>
        </w:rPr>
        <w:t xml:space="preserve">rocznej (12 sesji/48) </w:t>
      </w:r>
      <w:r w:rsidRPr="00E22C06">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sędziów SR delegowanych w trybie art. 77 § 8 i 9 usp</w:t>
      </w:r>
      <w:r w:rsidRPr="00E22C06">
        <w:rPr>
          <w:rFonts w:ascii="Arial" w:hAnsi="Arial" w:cs="Arial"/>
          <w:bCs/>
          <w:sz w:val="18"/>
          <w:szCs w:val="18"/>
        </w:rPr>
        <w:t xml:space="preserve">” w przypadku delegacji na okres jednego miesiąca uwzględnia się w proporcji jednego miesiąca w danym okresie statystycznym, np. roku, a więc 1/12 </w:t>
      </w:r>
      <w:r w:rsidRPr="00E22C06">
        <w:rPr>
          <w:rFonts w:ascii="Arial" w:hAnsi="Arial" w:cs="Arial"/>
          <w:b/>
          <w:bCs/>
          <w:sz w:val="18"/>
          <w:szCs w:val="18"/>
        </w:rPr>
        <w:t xml:space="preserve">rocznej </w:t>
      </w:r>
      <w:r w:rsidRPr="00E22C06">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w:t>
      </w:r>
      <w:r w:rsidRPr="00E22C06">
        <w:rPr>
          <w:rFonts w:ascii="Arial" w:hAnsi="Arial" w:cs="Arial"/>
          <w:sz w:val="18"/>
        </w:rPr>
        <w:t>(Dz. Urz. Min. Sprawiedl. poz. 138, z późn. zm.)</w:t>
      </w:r>
      <w:r w:rsidRPr="00E22C06">
        <w:rPr>
          <w:rFonts w:ascii="Arial" w:hAnsi="Arial" w:cs="Arial"/>
          <w:bCs/>
          <w:sz w:val="18"/>
          <w:szCs w:val="18"/>
        </w:rPr>
        <w:t>.</w:t>
      </w:r>
    </w:p>
    <w:p w:rsidR="00672BDB" w:rsidRPr="00E22C06" w:rsidRDefault="00672BDB" w:rsidP="00672BDB">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Średniookresową liczbę sesji sędziego w danym okresie statystycznym (miesięcznym, półrocznym czy też rocznym) </w:t>
      </w:r>
      <w:r w:rsidRPr="00E22C06">
        <w:rPr>
          <w:rFonts w:ascii="Arial" w:hAnsi="Arial" w:cs="Arial"/>
          <w:b/>
          <w:bCs/>
          <w:sz w:val="18"/>
          <w:szCs w:val="18"/>
        </w:rPr>
        <w:t>w pionie pracy (wydziale pracy), w pionie ubezpieczeń (wydziale ubezpieczeń społecznych) czy też w pionie pracy i ubezpieczeń (wydziały pracy i ubezpieczeń)</w:t>
      </w:r>
      <w:r w:rsidRPr="00E22C06">
        <w:rPr>
          <w:rFonts w:ascii="Arial" w:hAnsi="Arial" w:cs="Arial"/>
          <w:bCs/>
          <w:sz w:val="18"/>
          <w:szCs w:val="18"/>
        </w:rPr>
        <w:t xml:space="preserve"> oblicza się jedynie dla  sędziów sądu okręgowego (bez sędziów funkcyjnych sądu, </w:t>
      </w:r>
      <w:r w:rsidRPr="00E22C06">
        <w:rPr>
          <w:rFonts w:ascii="Arial" w:hAnsi="Arial" w:cs="Arial"/>
          <w:sz w:val="18"/>
          <w:szCs w:val="18"/>
        </w:rPr>
        <w:t>sędziów SO delegowanych do pełnienia czynności orzeczniczych do innego i z innego sądu okręgowego</w:t>
      </w:r>
      <w:r w:rsidRPr="00E22C06">
        <w:rPr>
          <w:rFonts w:ascii="Arial" w:hAnsi="Arial" w:cs="Arial"/>
          <w:bCs/>
          <w:sz w:val="18"/>
          <w:szCs w:val="18"/>
        </w:rPr>
        <w:t xml:space="preserve"> i sędziów SR delegowanych w trybie art. 77 § 1 usp na czas nieokreślony lub na czas określony orzekających w pełnym lub niepełnym wymiarze</w:t>
      </w:r>
      <w:r w:rsidRPr="00E22C06">
        <w:rPr>
          <w:rFonts w:ascii="Arial" w:hAnsi="Arial" w:cs="Arial"/>
          <w:b/>
          <w:bCs/>
          <w:sz w:val="18"/>
          <w:szCs w:val="18"/>
        </w:rPr>
        <w:t xml:space="preserve"> czy też wykonujący czynności orzecznicze na mocy ustawy</w:t>
      </w:r>
      <w:r w:rsidRPr="00E22C06">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 (Dz. U. Min. Sprawied. poz. 138 z późn. zm.).</w:t>
      </w:r>
    </w:p>
    <w:p w:rsidR="00672BDB" w:rsidRPr="00E22C06" w:rsidRDefault="00672BDB" w:rsidP="00672BDB">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Średniookresową liczbę sesji sędziego w danym okresie statystycznym (miesięcznym, półrocznym czy też rocznym) </w:t>
      </w:r>
      <w:r w:rsidRPr="00E22C06">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E22C06">
        <w:rPr>
          <w:rFonts w:ascii="Arial" w:hAnsi="Arial" w:cs="Arial"/>
          <w:bCs/>
          <w:sz w:val="18"/>
          <w:szCs w:val="18"/>
        </w:rPr>
        <w:t xml:space="preserve">oblicza się jedynie dla  sędziów sądu okręgowego (bez sędziów funkcyjnych sądu, </w:t>
      </w:r>
      <w:r w:rsidRPr="00E22C06">
        <w:rPr>
          <w:rFonts w:ascii="Arial" w:hAnsi="Arial" w:cs="Arial"/>
          <w:sz w:val="18"/>
          <w:szCs w:val="18"/>
        </w:rPr>
        <w:t>sędziów SO delegowanych do pełnienia czynności orzeczniczych do innego i z innego sądu okręgowego</w:t>
      </w:r>
      <w:r w:rsidRPr="00E22C06">
        <w:rPr>
          <w:rFonts w:ascii="Arial" w:hAnsi="Arial" w:cs="Arial"/>
          <w:bCs/>
          <w:sz w:val="18"/>
          <w:szCs w:val="18"/>
        </w:rPr>
        <w:t xml:space="preserve"> i sędziów SR delegowanych w trybie art. 77 § 1 usp na czas nieokreślony lub na czas określony orzekających w pełnym lub niepełnym wymiarze</w:t>
      </w:r>
      <w:r w:rsidRPr="00E22C06">
        <w:rPr>
          <w:rFonts w:ascii="Arial" w:hAnsi="Arial" w:cs="Arial"/>
          <w:b/>
          <w:bCs/>
          <w:sz w:val="18"/>
          <w:szCs w:val="18"/>
        </w:rPr>
        <w:t xml:space="preserve"> czy też wykonujący czynności orzecznicze na mocy ustawy</w:t>
      </w:r>
      <w:r w:rsidRPr="00E22C06">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Średniookresową liczbę sesji sędziego w danym okresie statystycznym (miesięcznym, półrocznym czy też rocznym) </w:t>
      </w:r>
      <w:r w:rsidRPr="00E22C06">
        <w:rPr>
          <w:rFonts w:ascii="Arial" w:hAnsi="Arial" w:cs="Arial"/>
          <w:b/>
          <w:bCs/>
          <w:sz w:val="18"/>
          <w:szCs w:val="18"/>
        </w:rPr>
        <w:t>w pionie pracy (wydziale pracy), w pionie ubezpieczeń (wydziale ubezpieczeń społecznych) czy też w pionie pracy i ubezpieczeń (wydziały pracy i ubezpieczeń) w II instancji</w:t>
      </w:r>
      <w:r w:rsidRPr="00E22C06">
        <w:rPr>
          <w:rFonts w:ascii="Arial" w:hAnsi="Arial" w:cs="Arial"/>
          <w:bCs/>
          <w:sz w:val="18"/>
          <w:szCs w:val="18"/>
        </w:rPr>
        <w:t xml:space="preserve"> oblicza się jedynie dla  sędziów sądu okręgowego (bez sędziów funkcyjnych sądu, </w:t>
      </w:r>
      <w:r w:rsidRPr="00E22C06">
        <w:rPr>
          <w:rFonts w:ascii="Arial" w:hAnsi="Arial" w:cs="Arial"/>
          <w:sz w:val="18"/>
          <w:szCs w:val="18"/>
        </w:rPr>
        <w:t>sędziów SO delegowanych do pełnienia czynności orzeczniczych do innego i z innego sądu okręgowego</w:t>
      </w:r>
      <w:r w:rsidRPr="00E22C06">
        <w:rPr>
          <w:rFonts w:ascii="Arial" w:hAnsi="Arial" w:cs="Arial"/>
          <w:bCs/>
          <w:sz w:val="18"/>
          <w:szCs w:val="18"/>
        </w:rPr>
        <w:t xml:space="preserve"> i sędziów SR delegowanych w trybie art. 77 § 1 usp na czas nieokreślony lub na czas określony orzekających w pełnym lub niepełnym wymiarze </w:t>
      </w:r>
      <w:r w:rsidRPr="00E22C06">
        <w:rPr>
          <w:rFonts w:ascii="Arial" w:hAnsi="Arial" w:cs="Arial"/>
          <w:b/>
          <w:bCs/>
          <w:sz w:val="18"/>
          <w:szCs w:val="18"/>
        </w:rPr>
        <w:t>czy też wykonujący czynności orzecznicze na mocy ustawy</w:t>
      </w:r>
      <w:r w:rsidRPr="00E22C06">
        <w:rPr>
          <w:rFonts w:ascii="Arial" w:hAnsi="Arial" w:cs="Arial"/>
          <w:sz w:val="18"/>
          <w:szCs w:val="18"/>
        </w:rPr>
        <w:t xml:space="preserve"> </w:t>
      </w:r>
      <w:r w:rsidRPr="00E22C06">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E22C06">
        <w:rPr>
          <w:rFonts w:ascii="Arial" w:hAnsi="Arial" w:cs="Arial"/>
          <w:b/>
          <w:bCs/>
          <w:sz w:val="18"/>
          <w:szCs w:val="18"/>
        </w:rPr>
        <w:t xml:space="preserve">„Liczba obsadzonych etatów (na ostatni dzień okresu statystycznego)”, </w:t>
      </w:r>
      <w:r w:rsidRPr="00E22C06">
        <w:rPr>
          <w:rFonts w:ascii="Arial" w:hAnsi="Arial" w:cs="Arial"/>
          <w:bCs/>
          <w:sz w:val="18"/>
          <w:szCs w:val="18"/>
        </w:rPr>
        <w:t>kol. 37 wykazujemy faktycznie obsadzone etaty (od limitu etatów odejmujemy wyłącznie wakaty).</w:t>
      </w:r>
      <w:r w:rsidRPr="00E22C06">
        <w:rPr>
          <w:rFonts w:ascii="Arial" w:hAnsi="Arial" w:cs="Arial"/>
          <w:b/>
          <w:bCs/>
          <w:sz w:val="18"/>
          <w:szCs w:val="18"/>
        </w:rPr>
        <w:t xml:space="preserve">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
          <w:bCs/>
          <w:sz w:val="18"/>
          <w:szCs w:val="18"/>
        </w:rPr>
        <w:t xml:space="preserve">„Liczba obsadzonych etatów (w okresie statystycznym)”, </w:t>
      </w:r>
      <w:r w:rsidRPr="00E22C06">
        <w:rPr>
          <w:rFonts w:ascii="Arial" w:hAnsi="Arial" w:cs="Arial"/>
          <w:bCs/>
          <w:sz w:val="18"/>
          <w:szCs w:val="18"/>
        </w:rPr>
        <w:t>kol. 38 wykazujemy faktycznie obsadzone etaty w okresie statystycznym (od limitu etatów odejmujemy wyłącznie wakaty w okresie statystycznym).</w:t>
      </w:r>
    </w:p>
    <w:p w:rsidR="00672BDB" w:rsidRPr="00E22C06" w:rsidRDefault="00672BDB" w:rsidP="00672BDB">
      <w:pPr>
        <w:spacing w:after="80"/>
        <w:outlineLvl w:val="0"/>
        <w:rPr>
          <w:bCs/>
          <w:sz w:val="16"/>
          <w:szCs w:val="16"/>
        </w:rPr>
      </w:pPr>
    </w:p>
    <w:p w:rsidR="00672BDB" w:rsidRPr="00E22C06" w:rsidRDefault="00672BDB" w:rsidP="00672BDB">
      <w:pPr>
        <w:spacing w:after="80"/>
        <w:outlineLvl w:val="0"/>
        <w:rPr>
          <w:rFonts w:ascii="Arial" w:hAnsi="Arial"/>
          <w:b/>
          <w:sz w:val="20"/>
          <w:szCs w:val="20"/>
        </w:rPr>
      </w:pPr>
      <w:r w:rsidRPr="00E22C06">
        <w:rPr>
          <w:rFonts w:ascii="Arial" w:hAnsi="Arial"/>
          <w:sz w:val="20"/>
          <w:szCs w:val="20"/>
        </w:rPr>
        <w:t xml:space="preserve">Dział 7.2 </w:t>
      </w:r>
      <w:r w:rsidRPr="00E22C06">
        <w:rPr>
          <w:rFonts w:ascii="Arial" w:hAnsi="Arial"/>
          <w:b/>
          <w:sz w:val="20"/>
          <w:szCs w:val="20"/>
        </w:rPr>
        <w:t xml:space="preserve"> Obsada Sądu (Wydziału)</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72BDB" w:rsidRPr="00E22C06" w:rsidRDefault="00672BDB" w:rsidP="00672BDB">
      <w:pPr>
        <w:autoSpaceDE w:val="0"/>
        <w:autoSpaceDN w:val="0"/>
        <w:adjustRightInd w:val="0"/>
        <w:jc w:val="both"/>
      </w:pPr>
    </w:p>
    <w:p w:rsidR="00672BDB" w:rsidRPr="00E22C06" w:rsidRDefault="00672BDB" w:rsidP="00672BDB">
      <w:pPr>
        <w:jc w:val="both"/>
        <w:rPr>
          <w:rFonts w:ascii="Arial" w:hAnsi="Arial" w:cs="Arial"/>
          <w:sz w:val="18"/>
          <w:szCs w:val="18"/>
        </w:rPr>
      </w:pPr>
      <w:r w:rsidRPr="00E22C06">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72BDB" w:rsidRPr="00E22C06" w:rsidRDefault="00672BDB" w:rsidP="00672BDB">
      <w:pPr>
        <w:jc w:val="both"/>
        <w:rPr>
          <w:rFonts w:ascii="Arial" w:hAnsi="Arial" w:cs="Arial"/>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sz w:val="18"/>
          <w:szCs w:val="18"/>
        </w:rPr>
        <w:t xml:space="preserve">Dział 9.2. </w:t>
      </w:r>
      <w:r w:rsidRPr="00E22C0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CE29EA" w:rsidRDefault="00CE2B7E" w:rsidP="00672BDB">
      <w:pPr>
        <w:pStyle w:val="Tekstpodstawowy"/>
        <w:jc w:val="center"/>
        <w:rPr>
          <w:rFonts w:ascii="Arial" w:hAnsi="Arial" w:cs="Arial"/>
          <w:bCs/>
          <w:sz w:val="18"/>
          <w:szCs w:val="18"/>
        </w:rPr>
      </w:pP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64" w:rsidRDefault="003D4D64" w:rsidP="00082760">
      <w:r>
        <w:separator/>
      </w:r>
    </w:p>
  </w:endnote>
  <w:endnote w:type="continuationSeparator" w:id="0">
    <w:p w:rsidR="003D4D64" w:rsidRDefault="003D4D64"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E0" w:rsidRPr="0011733D" w:rsidRDefault="00B629E0" w:rsidP="00C42017">
    <w:pPr>
      <w:pStyle w:val="Stopka"/>
      <w:jc w:val="center"/>
      <w:rPr>
        <w:rFonts w:ascii="Arial" w:hAnsi="Arial" w:cs="Arial"/>
        <w:sz w:val="16"/>
        <w:szCs w:val="16"/>
      </w:rPr>
    </w:pPr>
    <w:r w:rsidRPr="0011733D">
      <w:rPr>
        <w:rFonts w:ascii="Arial" w:hAnsi="Arial" w:cs="Arial"/>
        <w:sz w:val="16"/>
        <w:szCs w:val="16"/>
      </w:rPr>
      <w:t xml:space="preserve">Strona </w:t>
    </w:r>
    <w:r w:rsidR="00CC4A23" w:rsidRPr="0011733D">
      <w:rPr>
        <w:rFonts w:ascii="Arial" w:hAnsi="Arial" w:cs="Arial"/>
        <w:b/>
        <w:bCs/>
        <w:sz w:val="16"/>
        <w:szCs w:val="16"/>
      </w:rPr>
      <w:fldChar w:fldCharType="begin"/>
    </w:r>
    <w:r w:rsidRPr="0011733D">
      <w:rPr>
        <w:rFonts w:ascii="Arial" w:hAnsi="Arial" w:cs="Arial"/>
        <w:b/>
        <w:bCs/>
        <w:sz w:val="16"/>
        <w:szCs w:val="16"/>
      </w:rPr>
      <w:instrText>PAGE</w:instrText>
    </w:r>
    <w:r w:rsidR="00CC4A23" w:rsidRPr="0011733D">
      <w:rPr>
        <w:rFonts w:ascii="Arial" w:hAnsi="Arial" w:cs="Arial"/>
        <w:b/>
        <w:bCs/>
        <w:sz w:val="16"/>
        <w:szCs w:val="16"/>
      </w:rPr>
      <w:fldChar w:fldCharType="separate"/>
    </w:r>
    <w:r w:rsidR="00254C75">
      <w:rPr>
        <w:rFonts w:ascii="Arial" w:hAnsi="Arial" w:cs="Arial"/>
        <w:b/>
        <w:bCs/>
        <w:noProof/>
        <w:sz w:val="16"/>
        <w:szCs w:val="16"/>
      </w:rPr>
      <w:t>2</w:t>
    </w:r>
    <w:r w:rsidR="00CC4A23" w:rsidRPr="0011733D">
      <w:rPr>
        <w:rFonts w:ascii="Arial" w:hAnsi="Arial" w:cs="Arial"/>
        <w:b/>
        <w:bCs/>
        <w:sz w:val="16"/>
        <w:szCs w:val="16"/>
      </w:rPr>
      <w:fldChar w:fldCharType="end"/>
    </w:r>
    <w:r w:rsidRPr="0011733D">
      <w:rPr>
        <w:rFonts w:ascii="Arial" w:hAnsi="Arial" w:cs="Arial"/>
        <w:sz w:val="16"/>
        <w:szCs w:val="16"/>
      </w:rPr>
      <w:t xml:space="preserve"> z </w:t>
    </w:r>
    <w:r w:rsidR="00CC4A23" w:rsidRPr="0011733D">
      <w:rPr>
        <w:rFonts w:ascii="Arial" w:hAnsi="Arial" w:cs="Arial"/>
        <w:b/>
        <w:bCs/>
        <w:sz w:val="16"/>
        <w:szCs w:val="16"/>
      </w:rPr>
      <w:fldChar w:fldCharType="begin"/>
    </w:r>
    <w:r w:rsidRPr="0011733D">
      <w:rPr>
        <w:rFonts w:ascii="Arial" w:hAnsi="Arial" w:cs="Arial"/>
        <w:b/>
        <w:bCs/>
        <w:sz w:val="16"/>
        <w:szCs w:val="16"/>
      </w:rPr>
      <w:instrText>NUMPAGES</w:instrText>
    </w:r>
    <w:r w:rsidR="00CC4A23" w:rsidRPr="0011733D">
      <w:rPr>
        <w:rFonts w:ascii="Arial" w:hAnsi="Arial" w:cs="Arial"/>
        <w:b/>
        <w:bCs/>
        <w:sz w:val="16"/>
        <w:szCs w:val="16"/>
      </w:rPr>
      <w:fldChar w:fldCharType="separate"/>
    </w:r>
    <w:r w:rsidR="00254C75">
      <w:rPr>
        <w:rFonts w:ascii="Arial" w:hAnsi="Arial" w:cs="Arial"/>
        <w:b/>
        <w:bCs/>
        <w:noProof/>
        <w:sz w:val="16"/>
        <w:szCs w:val="16"/>
      </w:rPr>
      <w:t>4</w:t>
    </w:r>
    <w:r w:rsidR="00CC4A23"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64" w:rsidRDefault="003D4D64" w:rsidP="00082760">
      <w:r>
        <w:separator/>
      </w:r>
    </w:p>
  </w:footnote>
  <w:footnote w:type="continuationSeparator" w:id="0">
    <w:p w:rsidR="003D4D64" w:rsidRDefault="003D4D64"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E0" w:rsidRPr="00082760" w:rsidRDefault="00B629E0"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12.01.2021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9"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19"/>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1"/>
  </w:num>
  <w:num w:numId="9">
    <w:abstractNumId w:val="3"/>
  </w:num>
  <w:num w:numId="10">
    <w:abstractNumId w:val="2"/>
  </w:num>
  <w:num w:numId="11">
    <w:abstractNumId w:val="25"/>
  </w:num>
  <w:num w:numId="12">
    <w:abstractNumId w:val="16"/>
  </w:num>
  <w:num w:numId="13">
    <w:abstractNumId w:val="0"/>
  </w:num>
  <w:num w:numId="14">
    <w:abstractNumId w:val="4"/>
  </w:num>
  <w:num w:numId="15">
    <w:abstractNumId w:val="13"/>
  </w:num>
  <w:num w:numId="16">
    <w:abstractNumId w:val="29"/>
  </w:num>
  <w:num w:numId="17">
    <w:abstractNumId w:val="15"/>
  </w:num>
  <w:num w:numId="18">
    <w:abstractNumId w:val="27"/>
  </w:num>
  <w:num w:numId="19">
    <w:abstractNumId w:val="11"/>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30"/>
  </w:num>
  <w:num w:numId="26">
    <w:abstractNumId w:val="12"/>
  </w:num>
  <w:num w:numId="27">
    <w:abstractNumId w:val="6"/>
  </w:num>
  <w:num w:numId="28">
    <w:abstractNumId w:val="31"/>
  </w:num>
  <w:num w:numId="29">
    <w:abstractNumId w:val="24"/>
  </w:num>
  <w:num w:numId="30">
    <w:abstractNumId w:val="1"/>
  </w:num>
  <w:num w:numId="31">
    <w:abstractNumId w:val="23"/>
  </w:num>
  <w:num w:numId="32">
    <w:abstractNumId w:val="9"/>
  </w:num>
  <w:num w:numId="33">
    <w:abstractNumId w:val="8"/>
  </w:num>
  <w:num w:numId="34">
    <w:abstractNumId w:val="5"/>
  </w:num>
  <w:num w:numId="35">
    <w:abstractNumId w:val="22"/>
  </w:num>
  <w:num w:numId="36">
    <w:abstractNumId w:val="14"/>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245"/>
    <w:rsid w:val="00001647"/>
    <w:rsid w:val="000021A5"/>
    <w:rsid w:val="00002DF9"/>
    <w:rsid w:val="00003302"/>
    <w:rsid w:val="0000357F"/>
    <w:rsid w:val="0000405C"/>
    <w:rsid w:val="000049A4"/>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96"/>
    <w:rsid w:val="000250E3"/>
    <w:rsid w:val="00025503"/>
    <w:rsid w:val="00025937"/>
    <w:rsid w:val="000259A5"/>
    <w:rsid w:val="00026603"/>
    <w:rsid w:val="000270A1"/>
    <w:rsid w:val="00031081"/>
    <w:rsid w:val="000311BC"/>
    <w:rsid w:val="00031EB8"/>
    <w:rsid w:val="000334D2"/>
    <w:rsid w:val="00034F76"/>
    <w:rsid w:val="00034FDA"/>
    <w:rsid w:val="000351E3"/>
    <w:rsid w:val="00041D32"/>
    <w:rsid w:val="00042A84"/>
    <w:rsid w:val="000432FF"/>
    <w:rsid w:val="0004354D"/>
    <w:rsid w:val="00043EAF"/>
    <w:rsid w:val="000445DA"/>
    <w:rsid w:val="00044B84"/>
    <w:rsid w:val="000450B0"/>
    <w:rsid w:val="00046BA2"/>
    <w:rsid w:val="00054A06"/>
    <w:rsid w:val="00055683"/>
    <w:rsid w:val="00055F2B"/>
    <w:rsid w:val="00056875"/>
    <w:rsid w:val="00057A4B"/>
    <w:rsid w:val="00060DE6"/>
    <w:rsid w:val="00062098"/>
    <w:rsid w:val="00062491"/>
    <w:rsid w:val="00063BAF"/>
    <w:rsid w:val="0006594B"/>
    <w:rsid w:val="00071B5B"/>
    <w:rsid w:val="00071D14"/>
    <w:rsid w:val="00073A15"/>
    <w:rsid w:val="00073F77"/>
    <w:rsid w:val="00074746"/>
    <w:rsid w:val="00081DF7"/>
    <w:rsid w:val="00082059"/>
    <w:rsid w:val="0008264A"/>
    <w:rsid w:val="00082760"/>
    <w:rsid w:val="00082A0F"/>
    <w:rsid w:val="00082BB6"/>
    <w:rsid w:val="00083150"/>
    <w:rsid w:val="00083C94"/>
    <w:rsid w:val="00083D3F"/>
    <w:rsid w:val="000843D9"/>
    <w:rsid w:val="00086A52"/>
    <w:rsid w:val="00087B93"/>
    <w:rsid w:val="00087DDF"/>
    <w:rsid w:val="00090BBD"/>
    <w:rsid w:val="00092686"/>
    <w:rsid w:val="0009471F"/>
    <w:rsid w:val="00095BFF"/>
    <w:rsid w:val="000966BB"/>
    <w:rsid w:val="00096798"/>
    <w:rsid w:val="00097F43"/>
    <w:rsid w:val="000A0640"/>
    <w:rsid w:val="000A1C81"/>
    <w:rsid w:val="000A20BD"/>
    <w:rsid w:val="000A3C15"/>
    <w:rsid w:val="000B01CE"/>
    <w:rsid w:val="000B079A"/>
    <w:rsid w:val="000B0E66"/>
    <w:rsid w:val="000B0FB5"/>
    <w:rsid w:val="000B1547"/>
    <w:rsid w:val="000B4223"/>
    <w:rsid w:val="000B4A97"/>
    <w:rsid w:val="000B647A"/>
    <w:rsid w:val="000C17CE"/>
    <w:rsid w:val="000C29FE"/>
    <w:rsid w:val="000C2E65"/>
    <w:rsid w:val="000C3A5F"/>
    <w:rsid w:val="000C5868"/>
    <w:rsid w:val="000C605E"/>
    <w:rsid w:val="000C6500"/>
    <w:rsid w:val="000C70FF"/>
    <w:rsid w:val="000C7568"/>
    <w:rsid w:val="000D0E3E"/>
    <w:rsid w:val="000D1CC0"/>
    <w:rsid w:val="000D21B3"/>
    <w:rsid w:val="000D36C3"/>
    <w:rsid w:val="000D5093"/>
    <w:rsid w:val="000D5BF7"/>
    <w:rsid w:val="000D6CBE"/>
    <w:rsid w:val="000E0F00"/>
    <w:rsid w:val="000E1433"/>
    <w:rsid w:val="000E2B6F"/>
    <w:rsid w:val="000E7BB7"/>
    <w:rsid w:val="000E7C40"/>
    <w:rsid w:val="000F2F75"/>
    <w:rsid w:val="000F48AF"/>
    <w:rsid w:val="000F4AF7"/>
    <w:rsid w:val="000F4DAC"/>
    <w:rsid w:val="000F562F"/>
    <w:rsid w:val="000F73F6"/>
    <w:rsid w:val="000F7918"/>
    <w:rsid w:val="000F79BB"/>
    <w:rsid w:val="00100B82"/>
    <w:rsid w:val="00101A56"/>
    <w:rsid w:val="00102820"/>
    <w:rsid w:val="00103BC6"/>
    <w:rsid w:val="00104A01"/>
    <w:rsid w:val="00104EBD"/>
    <w:rsid w:val="00105719"/>
    <w:rsid w:val="00106173"/>
    <w:rsid w:val="001063A8"/>
    <w:rsid w:val="00111257"/>
    <w:rsid w:val="001119B6"/>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C3A"/>
    <w:rsid w:val="00125DA0"/>
    <w:rsid w:val="0012645B"/>
    <w:rsid w:val="001304A0"/>
    <w:rsid w:val="00130AB2"/>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6F7C"/>
    <w:rsid w:val="001479B9"/>
    <w:rsid w:val="0015088E"/>
    <w:rsid w:val="00151C31"/>
    <w:rsid w:val="001520BC"/>
    <w:rsid w:val="00153FF0"/>
    <w:rsid w:val="00154139"/>
    <w:rsid w:val="00156383"/>
    <w:rsid w:val="00156E2F"/>
    <w:rsid w:val="00160352"/>
    <w:rsid w:val="00160A71"/>
    <w:rsid w:val="001611E2"/>
    <w:rsid w:val="001629A3"/>
    <w:rsid w:val="0016354B"/>
    <w:rsid w:val="00163AC0"/>
    <w:rsid w:val="00164C71"/>
    <w:rsid w:val="00165109"/>
    <w:rsid w:val="001656AD"/>
    <w:rsid w:val="0016586E"/>
    <w:rsid w:val="00165F12"/>
    <w:rsid w:val="00167FDD"/>
    <w:rsid w:val="0017344F"/>
    <w:rsid w:val="00173516"/>
    <w:rsid w:val="001742FC"/>
    <w:rsid w:val="001744C6"/>
    <w:rsid w:val="00175CC2"/>
    <w:rsid w:val="001813F0"/>
    <w:rsid w:val="001815F8"/>
    <w:rsid w:val="0018260A"/>
    <w:rsid w:val="00183E7F"/>
    <w:rsid w:val="0018511C"/>
    <w:rsid w:val="001851DF"/>
    <w:rsid w:val="00185900"/>
    <w:rsid w:val="0018682B"/>
    <w:rsid w:val="00187EBA"/>
    <w:rsid w:val="001903E4"/>
    <w:rsid w:val="00191059"/>
    <w:rsid w:val="00191456"/>
    <w:rsid w:val="00191497"/>
    <w:rsid w:val="00192581"/>
    <w:rsid w:val="00194966"/>
    <w:rsid w:val="00195136"/>
    <w:rsid w:val="00195AEF"/>
    <w:rsid w:val="001A0E87"/>
    <w:rsid w:val="001A1464"/>
    <w:rsid w:val="001A20C3"/>
    <w:rsid w:val="001A23CB"/>
    <w:rsid w:val="001A5A24"/>
    <w:rsid w:val="001A6848"/>
    <w:rsid w:val="001A6E07"/>
    <w:rsid w:val="001A6ED5"/>
    <w:rsid w:val="001A74F0"/>
    <w:rsid w:val="001B2669"/>
    <w:rsid w:val="001B2802"/>
    <w:rsid w:val="001B2BBA"/>
    <w:rsid w:val="001B4882"/>
    <w:rsid w:val="001B4C03"/>
    <w:rsid w:val="001C0228"/>
    <w:rsid w:val="001C0566"/>
    <w:rsid w:val="001C0EA0"/>
    <w:rsid w:val="001C0ECA"/>
    <w:rsid w:val="001C0F83"/>
    <w:rsid w:val="001C133F"/>
    <w:rsid w:val="001C3841"/>
    <w:rsid w:val="001C4267"/>
    <w:rsid w:val="001C59A6"/>
    <w:rsid w:val="001C633E"/>
    <w:rsid w:val="001C694D"/>
    <w:rsid w:val="001C6B8C"/>
    <w:rsid w:val="001C6D52"/>
    <w:rsid w:val="001C74DB"/>
    <w:rsid w:val="001D0182"/>
    <w:rsid w:val="001D093B"/>
    <w:rsid w:val="001D0DE5"/>
    <w:rsid w:val="001D1F00"/>
    <w:rsid w:val="001D2256"/>
    <w:rsid w:val="001D40F4"/>
    <w:rsid w:val="001D44C0"/>
    <w:rsid w:val="001D51A8"/>
    <w:rsid w:val="001D7E53"/>
    <w:rsid w:val="001E0B6A"/>
    <w:rsid w:val="001E201E"/>
    <w:rsid w:val="001E218C"/>
    <w:rsid w:val="001E2975"/>
    <w:rsid w:val="001E42E7"/>
    <w:rsid w:val="001E4359"/>
    <w:rsid w:val="001E654A"/>
    <w:rsid w:val="001E736C"/>
    <w:rsid w:val="001E740B"/>
    <w:rsid w:val="001F048E"/>
    <w:rsid w:val="001F1DB2"/>
    <w:rsid w:val="001F2B1F"/>
    <w:rsid w:val="001F2CA5"/>
    <w:rsid w:val="001F2F41"/>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5F3"/>
    <w:rsid w:val="00213BBE"/>
    <w:rsid w:val="00214DE3"/>
    <w:rsid w:val="002154FC"/>
    <w:rsid w:val="0021612E"/>
    <w:rsid w:val="00216772"/>
    <w:rsid w:val="0021774B"/>
    <w:rsid w:val="00217879"/>
    <w:rsid w:val="002204C5"/>
    <w:rsid w:val="00220E50"/>
    <w:rsid w:val="002218B7"/>
    <w:rsid w:val="002219E9"/>
    <w:rsid w:val="0022594D"/>
    <w:rsid w:val="002279CC"/>
    <w:rsid w:val="00230CB6"/>
    <w:rsid w:val="002312DE"/>
    <w:rsid w:val="0023168D"/>
    <w:rsid w:val="00231B71"/>
    <w:rsid w:val="0023241E"/>
    <w:rsid w:val="00232DA1"/>
    <w:rsid w:val="0023358D"/>
    <w:rsid w:val="00233A91"/>
    <w:rsid w:val="00233EB2"/>
    <w:rsid w:val="00233EE4"/>
    <w:rsid w:val="00234885"/>
    <w:rsid w:val="002354AB"/>
    <w:rsid w:val="00235ECB"/>
    <w:rsid w:val="0023604A"/>
    <w:rsid w:val="00237A9E"/>
    <w:rsid w:val="00240EEB"/>
    <w:rsid w:val="0024256E"/>
    <w:rsid w:val="0024291D"/>
    <w:rsid w:val="00242990"/>
    <w:rsid w:val="00244172"/>
    <w:rsid w:val="00245848"/>
    <w:rsid w:val="00245E42"/>
    <w:rsid w:val="0025004C"/>
    <w:rsid w:val="00251CE2"/>
    <w:rsid w:val="0025293F"/>
    <w:rsid w:val="00253A43"/>
    <w:rsid w:val="00253F3A"/>
    <w:rsid w:val="002544EC"/>
    <w:rsid w:val="00254ABF"/>
    <w:rsid w:val="00254C75"/>
    <w:rsid w:val="00254EB4"/>
    <w:rsid w:val="0025540D"/>
    <w:rsid w:val="00256509"/>
    <w:rsid w:val="00256F16"/>
    <w:rsid w:val="0025766D"/>
    <w:rsid w:val="00257CF4"/>
    <w:rsid w:val="00260A29"/>
    <w:rsid w:val="00260A9F"/>
    <w:rsid w:val="0026268D"/>
    <w:rsid w:val="00262EEB"/>
    <w:rsid w:val="00263039"/>
    <w:rsid w:val="0026329D"/>
    <w:rsid w:val="002655E6"/>
    <w:rsid w:val="002659F1"/>
    <w:rsid w:val="002662E4"/>
    <w:rsid w:val="00266DF4"/>
    <w:rsid w:val="0027049A"/>
    <w:rsid w:val="002704AB"/>
    <w:rsid w:val="00270C40"/>
    <w:rsid w:val="00274403"/>
    <w:rsid w:val="00275409"/>
    <w:rsid w:val="00276FF9"/>
    <w:rsid w:val="002774B9"/>
    <w:rsid w:val="00282251"/>
    <w:rsid w:val="002826C3"/>
    <w:rsid w:val="002834C3"/>
    <w:rsid w:val="002846F2"/>
    <w:rsid w:val="002854B8"/>
    <w:rsid w:val="0029013F"/>
    <w:rsid w:val="00290169"/>
    <w:rsid w:val="002905AE"/>
    <w:rsid w:val="002908F1"/>
    <w:rsid w:val="00291DF4"/>
    <w:rsid w:val="00294D57"/>
    <w:rsid w:val="002954CF"/>
    <w:rsid w:val="00295775"/>
    <w:rsid w:val="00296B09"/>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D7C4D"/>
    <w:rsid w:val="002E05C8"/>
    <w:rsid w:val="002E1A8C"/>
    <w:rsid w:val="002E4E06"/>
    <w:rsid w:val="002E674F"/>
    <w:rsid w:val="002E7C21"/>
    <w:rsid w:val="002F0B45"/>
    <w:rsid w:val="002F14E7"/>
    <w:rsid w:val="002F1FD0"/>
    <w:rsid w:val="002F23B0"/>
    <w:rsid w:val="002F4ADC"/>
    <w:rsid w:val="002F7134"/>
    <w:rsid w:val="002F770B"/>
    <w:rsid w:val="00300AA5"/>
    <w:rsid w:val="00300AC2"/>
    <w:rsid w:val="00300D4E"/>
    <w:rsid w:val="00301DD9"/>
    <w:rsid w:val="00302CDB"/>
    <w:rsid w:val="00302DE3"/>
    <w:rsid w:val="0030349E"/>
    <w:rsid w:val="00304F22"/>
    <w:rsid w:val="00305101"/>
    <w:rsid w:val="00305434"/>
    <w:rsid w:val="00306085"/>
    <w:rsid w:val="003074E5"/>
    <w:rsid w:val="003115AC"/>
    <w:rsid w:val="00312E27"/>
    <w:rsid w:val="00312ED9"/>
    <w:rsid w:val="00314915"/>
    <w:rsid w:val="00316D05"/>
    <w:rsid w:val="003177EF"/>
    <w:rsid w:val="00317C95"/>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20B"/>
    <w:rsid w:val="003373B3"/>
    <w:rsid w:val="00337860"/>
    <w:rsid w:val="003411F1"/>
    <w:rsid w:val="00342B1B"/>
    <w:rsid w:val="00343485"/>
    <w:rsid w:val="003436CB"/>
    <w:rsid w:val="00343706"/>
    <w:rsid w:val="0034387D"/>
    <w:rsid w:val="003444E2"/>
    <w:rsid w:val="0034534E"/>
    <w:rsid w:val="0034782D"/>
    <w:rsid w:val="00350F45"/>
    <w:rsid w:val="0035338F"/>
    <w:rsid w:val="0035342C"/>
    <w:rsid w:val="00356C1F"/>
    <w:rsid w:val="00360D49"/>
    <w:rsid w:val="003611F5"/>
    <w:rsid w:val="003612C9"/>
    <w:rsid w:val="00363444"/>
    <w:rsid w:val="00363EDF"/>
    <w:rsid w:val="00364A74"/>
    <w:rsid w:val="00364E42"/>
    <w:rsid w:val="00364E6E"/>
    <w:rsid w:val="00365B89"/>
    <w:rsid w:val="00366EC8"/>
    <w:rsid w:val="003678EE"/>
    <w:rsid w:val="003678F1"/>
    <w:rsid w:val="00370CE8"/>
    <w:rsid w:val="003717A0"/>
    <w:rsid w:val="00372D0F"/>
    <w:rsid w:val="003731A4"/>
    <w:rsid w:val="00373B4C"/>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4788"/>
    <w:rsid w:val="00395DED"/>
    <w:rsid w:val="00397001"/>
    <w:rsid w:val="003974A1"/>
    <w:rsid w:val="003976B5"/>
    <w:rsid w:val="003A08A7"/>
    <w:rsid w:val="003A09DB"/>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6142"/>
    <w:rsid w:val="003B7224"/>
    <w:rsid w:val="003B76B9"/>
    <w:rsid w:val="003C096E"/>
    <w:rsid w:val="003C1C90"/>
    <w:rsid w:val="003C24AD"/>
    <w:rsid w:val="003C38D0"/>
    <w:rsid w:val="003C3D8E"/>
    <w:rsid w:val="003C48F3"/>
    <w:rsid w:val="003C4FE9"/>
    <w:rsid w:val="003C55F8"/>
    <w:rsid w:val="003D046D"/>
    <w:rsid w:val="003D19C7"/>
    <w:rsid w:val="003D225B"/>
    <w:rsid w:val="003D34FD"/>
    <w:rsid w:val="003D475B"/>
    <w:rsid w:val="003D4D64"/>
    <w:rsid w:val="003D5C6C"/>
    <w:rsid w:val="003D744A"/>
    <w:rsid w:val="003E0F18"/>
    <w:rsid w:val="003E237A"/>
    <w:rsid w:val="003E28DD"/>
    <w:rsid w:val="003E2FD3"/>
    <w:rsid w:val="003E47F0"/>
    <w:rsid w:val="003E4ACC"/>
    <w:rsid w:val="003E4DE5"/>
    <w:rsid w:val="003E5CD2"/>
    <w:rsid w:val="003E6ADE"/>
    <w:rsid w:val="003E78FC"/>
    <w:rsid w:val="003F19C4"/>
    <w:rsid w:val="003F1B4E"/>
    <w:rsid w:val="003F3150"/>
    <w:rsid w:val="003F362A"/>
    <w:rsid w:val="003F421E"/>
    <w:rsid w:val="003F4453"/>
    <w:rsid w:val="003F4AA3"/>
    <w:rsid w:val="003F5665"/>
    <w:rsid w:val="003F68A7"/>
    <w:rsid w:val="003F6A0C"/>
    <w:rsid w:val="003F75F7"/>
    <w:rsid w:val="00400F8B"/>
    <w:rsid w:val="00401A1B"/>
    <w:rsid w:val="0040267B"/>
    <w:rsid w:val="00403B29"/>
    <w:rsid w:val="00406AFF"/>
    <w:rsid w:val="00411C02"/>
    <w:rsid w:val="004122EC"/>
    <w:rsid w:val="00412976"/>
    <w:rsid w:val="0041363D"/>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7E91"/>
    <w:rsid w:val="0043347C"/>
    <w:rsid w:val="00433878"/>
    <w:rsid w:val="00433C41"/>
    <w:rsid w:val="0043624B"/>
    <w:rsid w:val="0043680E"/>
    <w:rsid w:val="00440BA1"/>
    <w:rsid w:val="004416A9"/>
    <w:rsid w:val="00442374"/>
    <w:rsid w:val="00443C92"/>
    <w:rsid w:val="00444B98"/>
    <w:rsid w:val="00446F93"/>
    <w:rsid w:val="004474A0"/>
    <w:rsid w:val="00451263"/>
    <w:rsid w:val="00451539"/>
    <w:rsid w:val="00451B08"/>
    <w:rsid w:val="00451D90"/>
    <w:rsid w:val="004526BF"/>
    <w:rsid w:val="00453ADA"/>
    <w:rsid w:val="00453B06"/>
    <w:rsid w:val="00454D66"/>
    <w:rsid w:val="00454EE8"/>
    <w:rsid w:val="00455777"/>
    <w:rsid w:val="00456554"/>
    <w:rsid w:val="00456E58"/>
    <w:rsid w:val="00456EDA"/>
    <w:rsid w:val="00456EFD"/>
    <w:rsid w:val="0046019E"/>
    <w:rsid w:val="00460541"/>
    <w:rsid w:val="00461F02"/>
    <w:rsid w:val="004622E9"/>
    <w:rsid w:val="0046396C"/>
    <w:rsid w:val="00464057"/>
    <w:rsid w:val="00466CB7"/>
    <w:rsid w:val="004678E0"/>
    <w:rsid w:val="00471D5B"/>
    <w:rsid w:val="0047200D"/>
    <w:rsid w:val="00473912"/>
    <w:rsid w:val="00480803"/>
    <w:rsid w:val="00480DF2"/>
    <w:rsid w:val="00481C07"/>
    <w:rsid w:val="00484317"/>
    <w:rsid w:val="00484768"/>
    <w:rsid w:val="00485412"/>
    <w:rsid w:val="00487F28"/>
    <w:rsid w:val="00492ACA"/>
    <w:rsid w:val="0049310F"/>
    <w:rsid w:val="00493E37"/>
    <w:rsid w:val="004943E9"/>
    <w:rsid w:val="00494511"/>
    <w:rsid w:val="00494544"/>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235"/>
    <w:rsid w:val="004B641D"/>
    <w:rsid w:val="004B683B"/>
    <w:rsid w:val="004B6A3B"/>
    <w:rsid w:val="004B7592"/>
    <w:rsid w:val="004C07FB"/>
    <w:rsid w:val="004C0B3D"/>
    <w:rsid w:val="004C0E62"/>
    <w:rsid w:val="004C0E6B"/>
    <w:rsid w:val="004C11FC"/>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20A"/>
    <w:rsid w:val="00510C60"/>
    <w:rsid w:val="00511187"/>
    <w:rsid w:val="005112DC"/>
    <w:rsid w:val="00511D85"/>
    <w:rsid w:val="00512DCF"/>
    <w:rsid w:val="0051383F"/>
    <w:rsid w:val="00514329"/>
    <w:rsid w:val="00515DC9"/>
    <w:rsid w:val="00517C78"/>
    <w:rsid w:val="00520114"/>
    <w:rsid w:val="005221FB"/>
    <w:rsid w:val="00524081"/>
    <w:rsid w:val="00525BD4"/>
    <w:rsid w:val="00526493"/>
    <w:rsid w:val="005269C0"/>
    <w:rsid w:val="005276FA"/>
    <w:rsid w:val="005278A9"/>
    <w:rsid w:val="00527BD8"/>
    <w:rsid w:val="005316DF"/>
    <w:rsid w:val="00531D0F"/>
    <w:rsid w:val="00533C40"/>
    <w:rsid w:val="00534545"/>
    <w:rsid w:val="00534E1F"/>
    <w:rsid w:val="00540FF6"/>
    <w:rsid w:val="005414EC"/>
    <w:rsid w:val="00542DAF"/>
    <w:rsid w:val="005441E0"/>
    <w:rsid w:val="00545158"/>
    <w:rsid w:val="005454E5"/>
    <w:rsid w:val="00545B76"/>
    <w:rsid w:val="0055002B"/>
    <w:rsid w:val="00551CD0"/>
    <w:rsid w:val="005527D3"/>
    <w:rsid w:val="00552C55"/>
    <w:rsid w:val="0055475A"/>
    <w:rsid w:val="00555B0E"/>
    <w:rsid w:val="005561A5"/>
    <w:rsid w:val="00556EDF"/>
    <w:rsid w:val="00557EC6"/>
    <w:rsid w:val="00561FB3"/>
    <w:rsid w:val="00565A86"/>
    <w:rsid w:val="00565F03"/>
    <w:rsid w:val="00566217"/>
    <w:rsid w:val="005678E0"/>
    <w:rsid w:val="005718D1"/>
    <w:rsid w:val="00571F10"/>
    <w:rsid w:val="00572792"/>
    <w:rsid w:val="00572847"/>
    <w:rsid w:val="00572B08"/>
    <w:rsid w:val="00572CDC"/>
    <w:rsid w:val="00573517"/>
    <w:rsid w:val="00573DC6"/>
    <w:rsid w:val="0057543D"/>
    <w:rsid w:val="00575A30"/>
    <w:rsid w:val="0057662B"/>
    <w:rsid w:val="00577682"/>
    <w:rsid w:val="00577945"/>
    <w:rsid w:val="00577FF6"/>
    <w:rsid w:val="0058007B"/>
    <w:rsid w:val="00580A0C"/>
    <w:rsid w:val="005814F2"/>
    <w:rsid w:val="00583929"/>
    <w:rsid w:val="00584354"/>
    <w:rsid w:val="0059025B"/>
    <w:rsid w:val="00590380"/>
    <w:rsid w:val="005907B1"/>
    <w:rsid w:val="00593C93"/>
    <w:rsid w:val="00594F6D"/>
    <w:rsid w:val="005966BD"/>
    <w:rsid w:val="00597A9F"/>
    <w:rsid w:val="005A3868"/>
    <w:rsid w:val="005A47E8"/>
    <w:rsid w:val="005A530C"/>
    <w:rsid w:val="005A6020"/>
    <w:rsid w:val="005A67FB"/>
    <w:rsid w:val="005A6AF4"/>
    <w:rsid w:val="005A7BEF"/>
    <w:rsid w:val="005B1424"/>
    <w:rsid w:val="005B7420"/>
    <w:rsid w:val="005C16F8"/>
    <w:rsid w:val="005C49F7"/>
    <w:rsid w:val="005C5351"/>
    <w:rsid w:val="005C5A1B"/>
    <w:rsid w:val="005C5A52"/>
    <w:rsid w:val="005C694C"/>
    <w:rsid w:val="005C6C94"/>
    <w:rsid w:val="005D1A66"/>
    <w:rsid w:val="005D6311"/>
    <w:rsid w:val="005D7A26"/>
    <w:rsid w:val="005D7B23"/>
    <w:rsid w:val="005D7E67"/>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887"/>
    <w:rsid w:val="00606B9D"/>
    <w:rsid w:val="00607D39"/>
    <w:rsid w:val="00610979"/>
    <w:rsid w:val="00613C16"/>
    <w:rsid w:val="00614669"/>
    <w:rsid w:val="006162D7"/>
    <w:rsid w:val="006173EE"/>
    <w:rsid w:val="006175C8"/>
    <w:rsid w:val="0061777C"/>
    <w:rsid w:val="00617CC2"/>
    <w:rsid w:val="00620D52"/>
    <w:rsid w:val="00620F15"/>
    <w:rsid w:val="00623347"/>
    <w:rsid w:val="00624EF4"/>
    <w:rsid w:val="00625833"/>
    <w:rsid w:val="00626AB0"/>
    <w:rsid w:val="00627FDB"/>
    <w:rsid w:val="00630DDB"/>
    <w:rsid w:val="00631B31"/>
    <w:rsid w:val="00632760"/>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785E"/>
    <w:rsid w:val="0066795C"/>
    <w:rsid w:val="00667BD2"/>
    <w:rsid w:val="00670D62"/>
    <w:rsid w:val="00672BDB"/>
    <w:rsid w:val="00672CCD"/>
    <w:rsid w:val="006736CC"/>
    <w:rsid w:val="00673789"/>
    <w:rsid w:val="00674E18"/>
    <w:rsid w:val="0067501B"/>
    <w:rsid w:val="00676443"/>
    <w:rsid w:val="0068048F"/>
    <w:rsid w:val="00681710"/>
    <w:rsid w:val="00681A51"/>
    <w:rsid w:val="0068304E"/>
    <w:rsid w:val="00684228"/>
    <w:rsid w:val="00684CAA"/>
    <w:rsid w:val="00684E8B"/>
    <w:rsid w:val="0068633F"/>
    <w:rsid w:val="00690462"/>
    <w:rsid w:val="00691B4F"/>
    <w:rsid w:val="00691EE4"/>
    <w:rsid w:val="00692B78"/>
    <w:rsid w:val="00693F1E"/>
    <w:rsid w:val="0069566F"/>
    <w:rsid w:val="00695927"/>
    <w:rsid w:val="00697AC6"/>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3BD"/>
    <w:rsid w:val="006C279D"/>
    <w:rsid w:val="006C41F4"/>
    <w:rsid w:val="006C5A70"/>
    <w:rsid w:val="006C5E76"/>
    <w:rsid w:val="006D0408"/>
    <w:rsid w:val="006D33F3"/>
    <w:rsid w:val="006D3D6F"/>
    <w:rsid w:val="006D4074"/>
    <w:rsid w:val="006D46F2"/>
    <w:rsid w:val="006D53A3"/>
    <w:rsid w:val="006D5B64"/>
    <w:rsid w:val="006D5BAB"/>
    <w:rsid w:val="006D767F"/>
    <w:rsid w:val="006D799A"/>
    <w:rsid w:val="006E3025"/>
    <w:rsid w:val="006E4419"/>
    <w:rsid w:val="006F07BB"/>
    <w:rsid w:val="006F1EFF"/>
    <w:rsid w:val="006F3FBE"/>
    <w:rsid w:val="006F4759"/>
    <w:rsid w:val="006F47D5"/>
    <w:rsid w:val="006F649D"/>
    <w:rsid w:val="006F71F9"/>
    <w:rsid w:val="006F76D2"/>
    <w:rsid w:val="00702204"/>
    <w:rsid w:val="0070255F"/>
    <w:rsid w:val="00703DA1"/>
    <w:rsid w:val="00705893"/>
    <w:rsid w:val="00706A61"/>
    <w:rsid w:val="00710C02"/>
    <w:rsid w:val="00710DAD"/>
    <w:rsid w:val="0071175D"/>
    <w:rsid w:val="00712704"/>
    <w:rsid w:val="00714C51"/>
    <w:rsid w:val="00714FC2"/>
    <w:rsid w:val="007152E3"/>
    <w:rsid w:val="00723310"/>
    <w:rsid w:val="00726001"/>
    <w:rsid w:val="00726038"/>
    <w:rsid w:val="007303A5"/>
    <w:rsid w:val="0073045B"/>
    <w:rsid w:val="007307C4"/>
    <w:rsid w:val="007308A8"/>
    <w:rsid w:val="00730BC9"/>
    <w:rsid w:val="00730EFC"/>
    <w:rsid w:val="00730F93"/>
    <w:rsid w:val="00733A4B"/>
    <w:rsid w:val="00734A0D"/>
    <w:rsid w:val="007351B3"/>
    <w:rsid w:val="007355B3"/>
    <w:rsid w:val="0073572A"/>
    <w:rsid w:val="00735DF3"/>
    <w:rsid w:val="00736BE2"/>
    <w:rsid w:val="0073732B"/>
    <w:rsid w:val="00737361"/>
    <w:rsid w:val="00740F0C"/>
    <w:rsid w:val="00741389"/>
    <w:rsid w:val="0074151D"/>
    <w:rsid w:val="00741E2D"/>
    <w:rsid w:val="007422AC"/>
    <w:rsid w:val="0074285A"/>
    <w:rsid w:val="0074376D"/>
    <w:rsid w:val="00744757"/>
    <w:rsid w:val="00744759"/>
    <w:rsid w:val="00744D86"/>
    <w:rsid w:val="00746181"/>
    <w:rsid w:val="0074717A"/>
    <w:rsid w:val="00747BC0"/>
    <w:rsid w:val="00747FF3"/>
    <w:rsid w:val="007503B5"/>
    <w:rsid w:val="0075139B"/>
    <w:rsid w:val="007519E4"/>
    <w:rsid w:val="0075245D"/>
    <w:rsid w:val="007542FB"/>
    <w:rsid w:val="007543BD"/>
    <w:rsid w:val="00754893"/>
    <w:rsid w:val="00754B0B"/>
    <w:rsid w:val="00754B47"/>
    <w:rsid w:val="00754F35"/>
    <w:rsid w:val="00755709"/>
    <w:rsid w:val="00755AD8"/>
    <w:rsid w:val="00755C43"/>
    <w:rsid w:val="007563E0"/>
    <w:rsid w:val="00756D22"/>
    <w:rsid w:val="00757F30"/>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7BB"/>
    <w:rsid w:val="00786A05"/>
    <w:rsid w:val="00787283"/>
    <w:rsid w:val="00787D84"/>
    <w:rsid w:val="007926FA"/>
    <w:rsid w:val="00792988"/>
    <w:rsid w:val="00794151"/>
    <w:rsid w:val="0079551B"/>
    <w:rsid w:val="00795F5C"/>
    <w:rsid w:val="007A18AF"/>
    <w:rsid w:val="007A215B"/>
    <w:rsid w:val="007A2582"/>
    <w:rsid w:val="007A2889"/>
    <w:rsid w:val="007A4DFD"/>
    <w:rsid w:val="007A6A31"/>
    <w:rsid w:val="007A6C65"/>
    <w:rsid w:val="007A6E3B"/>
    <w:rsid w:val="007A7430"/>
    <w:rsid w:val="007A78AD"/>
    <w:rsid w:val="007A7A12"/>
    <w:rsid w:val="007B02CA"/>
    <w:rsid w:val="007B1FE5"/>
    <w:rsid w:val="007B334C"/>
    <w:rsid w:val="007B378C"/>
    <w:rsid w:val="007B519D"/>
    <w:rsid w:val="007B5D3A"/>
    <w:rsid w:val="007B604B"/>
    <w:rsid w:val="007B6327"/>
    <w:rsid w:val="007B66D5"/>
    <w:rsid w:val="007C1BCC"/>
    <w:rsid w:val="007C2D2B"/>
    <w:rsid w:val="007C3311"/>
    <w:rsid w:val="007C3515"/>
    <w:rsid w:val="007C3FB4"/>
    <w:rsid w:val="007C5201"/>
    <w:rsid w:val="007C522C"/>
    <w:rsid w:val="007C7E62"/>
    <w:rsid w:val="007D2F23"/>
    <w:rsid w:val="007D3AE8"/>
    <w:rsid w:val="007D6A04"/>
    <w:rsid w:val="007D793B"/>
    <w:rsid w:val="007E1C04"/>
    <w:rsid w:val="007E1C9A"/>
    <w:rsid w:val="007E2B21"/>
    <w:rsid w:val="007E3426"/>
    <w:rsid w:val="007E39A0"/>
    <w:rsid w:val="007E3B5F"/>
    <w:rsid w:val="007E4168"/>
    <w:rsid w:val="007E4A2D"/>
    <w:rsid w:val="007E69D5"/>
    <w:rsid w:val="007F0406"/>
    <w:rsid w:val="007F1224"/>
    <w:rsid w:val="007F16B2"/>
    <w:rsid w:val="007F172E"/>
    <w:rsid w:val="007F25D2"/>
    <w:rsid w:val="007F2C94"/>
    <w:rsid w:val="007F2E2F"/>
    <w:rsid w:val="007F4FA5"/>
    <w:rsid w:val="007F516B"/>
    <w:rsid w:val="007F5343"/>
    <w:rsid w:val="007F6049"/>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CD6"/>
    <w:rsid w:val="008229DA"/>
    <w:rsid w:val="00822CE9"/>
    <w:rsid w:val="00824C80"/>
    <w:rsid w:val="008254C0"/>
    <w:rsid w:val="00826713"/>
    <w:rsid w:val="008267B7"/>
    <w:rsid w:val="00827498"/>
    <w:rsid w:val="008331F8"/>
    <w:rsid w:val="00833453"/>
    <w:rsid w:val="00833B80"/>
    <w:rsid w:val="008344C6"/>
    <w:rsid w:val="008368C3"/>
    <w:rsid w:val="0083690F"/>
    <w:rsid w:val="00836F36"/>
    <w:rsid w:val="00841389"/>
    <w:rsid w:val="00843277"/>
    <w:rsid w:val="00846592"/>
    <w:rsid w:val="008535FD"/>
    <w:rsid w:val="00853EC8"/>
    <w:rsid w:val="00857834"/>
    <w:rsid w:val="008600E1"/>
    <w:rsid w:val="008603A0"/>
    <w:rsid w:val="00862ABC"/>
    <w:rsid w:val="008631BA"/>
    <w:rsid w:val="00863AE3"/>
    <w:rsid w:val="008651D7"/>
    <w:rsid w:val="008651DF"/>
    <w:rsid w:val="008652C2"/>
    <w:rsid w:val="008702D9"/>
    <w:rsid w:val="00870F4E"/>
    <w:rsid w:val="0087262D"/>
    <w:rsid w:val="008730B1"/>
    <w:rsid w:val="0087368C"/>
    <w:rsid w:val="00874F93"/>
    <w:rsid w:val="00875933"/>
    <w:rsid w:val="008800E3"/>
    <w:rsid w:val="00880A55"/>
    <w:rsid w:val="00882933"/>
    <w:rsid w:val="008833B1"/>
    <w:rsid w:val="00883B57"/>
    <w:rsid w:val="00884354"/>
    <w:rsid w:val="00886A1C"/>
    <w:rsid w:val="00886FDA"/>
    <w:rsid w:val="00886FFB"/>
    <w:rsid w:val="0088714D"/>
    <w:rsid w:val="00887373"/>
    <w:rsid w:val="00887C6F"/>
    <w:rsid w:val="00890525"/>
    <w:rsid w:val="008910CD"/>
    <w:rsid w:val="00891567"/>
    <w:rsid w:val="00891A0B"/>
    <w:rsid w:val="00894B6A"/>
    <w:rsid w:val="008953CB"/>
    <w:rsid w:val="0089605D"/>
    <w:rsid w:val="00896726"/>
    <w:rsid w:val="00896AA9"/>
    <w:rsid w:val="0089740F"/>
    <w:rsid w:val="0089793D"/>
    <w:rsid w:val="008A1EDE"/>
    <w:rsid w:val="008A2296"/>
    <w:rsid w:val="008A252B"/>
    <w:rsid w:val="008A2DAE"/>
    <w:rsid w:val="008A4EDB"/>
    <w:rsid w:val="008A6510"/>
    <w:rsid w:val="008A66A5"/>
    <w:rsid w:val="008A6E57"/>
    <w:rsid w:val="008B1133"/>
    <w:rsid w:val="008B2279"/>
    <w:rsid w:val="008B24E7"/>
    <w:rsid w:val="008B2631"/>
    <w:rsid w:val="008B28C2"/>
    <w:rsid w:val="008B3073"/>
    <w:rsid w:val="008B3AC3"/>
    <w:rsid w:val="008B3C60"/>
    <w:rsid w:val="008B4DA6"/>
    <w:rsid w:val="008B5DD2"/>
    <w:rsid w:val="008B7B10"/>
    <w:rsid w:val="008C093B"/>
    <w:rsid w:val="008C0CDA"/>
    <w:rsid w:val="008C6C69"/>
    <w:rsid w:val="008D1323"/>
    <w:rsid w:val="008D1362"/>
    <w:rsid w:val="008D155D"/>
    <w:rsid w:val="008D29FB"/>
    <w:rsid w:val="008D6077"/>
    <w:rsid w:val="008E026F"/>
    <w:rsid w:val="008E0B60"/>
    <w:rsid w:val="008E0CF8"/>
    <w:rsid w:val="008E19E9"/>
    <w:rsid w:val="008E5822"/>
    <w:rsid w:val="008E7644"/>
    <w:rsid w:val="008F0F50"/>
    <w:rsid w:val="008F10CA"/>
    <w:rsid w:val="008F1588"/>
    <w:rsid w:val="008F3876"/>
    <w:rsid w:val="008F3CC7"/>
    <w:rsid w:val="008F5124"/>
    <w:rsid w:val="008F5E26"/>
    <w:rsid w:val="008F6CE9"/>
    <w:rsid w:val="008F7CE5"/>
    <w:rsid w:val="00900A1E"/>
    <w:rsid w:val="00900B08"/>
    <w:rsid w:val="00901DC4"/>
    <w:rsid w:val="00902A5C"/>
    <w:rsid w:val="00902E9B"/>
    <w:rsid w:val="00904617"/>
    <w:rsid w:val="009047CF"/>
    <w:rsid w:val="009055C7"/>
    <w:rsid w:val="00906313"/>
    <w:rsid w:val="0090721D"/>
    <w:rsid w:val="00911411"/>
    <w:rsid w:val="00911575"/>
    <w:rsid w:val="00912437"/>
    <w:rsid w:val="0091452F"/>
    <w:rsid w:val="00914533"/>
    <w:rsid w:val="009145C9"/>
    <w:rsid w:val="00914F0F"/>
    <w:rsid w:val="009156AF"/>
    <w:rsid w:val="009160EA"/>
    <w:rsid w:val="009177A9"/>
    <w:rsid w:val="00920367"/>
    <w:rsid w:val="00921AE6"/>
    <w:rsid w:val="009224DD"/>
    <w:rsid w:val="00924B17"/>
    <w:rsid w:val="00924FCE"/>
    <w:rsid w:val="00926786"/>
    <w:rsid w:val="0092694A"/>
    <w:rsid w:val="00926EDF"/>
    <w:rsid w:val="00927121"/>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47D9E"/>
    <w:rsid w:val="0095189D"/>
    <w:rsid w:val="00951AFE"/>
    <w:rsid w:val="00951F49"/>
    <w:rsid w:val="0095241E"/>
    <w:rsid w:val="00952D4B"/>
    <w:rsid w:val="00952F24"/>
    <w:rsid w:val="009547BF"/>
    <w:rsid w:val="00954B51"/>
    <w:rsid w:val="0095695F"/>
    <w:rsid w:val="0096203B"/>
    <w:rsid w:val="0096289B"/>
    <w:rsid w:val="00963999"/>
    <w:rsid w:val="00963B2E"/>
    <w:rsid w:val="00963C05"/>
    <w:rsid w:val="00963F2D"/>
    <w:rsid w:val="009640E6"/>
    <w:rsid w:val="009651BD"/>
    <w:rsid w:val="009676A8"/>
    <w:rsid w:val="00967C90"/>
    <w:rsid w:val="00971C35"/>
    <w:rsid w:val="00972955"/>
    <w:rsid w:val="009739D4"/>
    <w:rsid w:val="00973EF8"/>
    <w:rsid w:val="00975553"/>
    <w:rsid w:val="00975AB9"/>
    <w:rsid w:val="00976151"/>
    <w:rsid w:val="00977030"/>
    <w:rsid w:val="0097722D"/>
    <w:rsid w:val="009777D1"/>
    <w:rsid w:val="00977D73"/>
    <w:rsid w:val="00981039"/>
    <w:rsid w:val="00983BDA"/>
    <w:rsid w:val="00983D76"/>
    <w:rsid w:val="009854B1"/>
    <w:rsid w:val="00985B10"/>
    <w:rsid w:val="00987304"/>
    <w:rsid w:val="00987760"/>
    <w:rsid w:val="00991E74"/>
    <w:rsid w:val="0099337E"/>
    <w:rsid w:val="009965ED"/>
    <w:rsid w:val="009972CB"/>
    <w:rsid w:val="009A09B4"/>
    <w:rsid w:val="009A0B08"/>
    <w:rsid w:val="009A175C"/>
    <w:rsid w:val="009A1D20"/>
    <w:rsid w:val="009A370F"/>
    <w:rsid w:val="009A51C7"/>
    <w:rsid w:val="009A603B"/>
    <w:rsid w:val="009A7976"/>
    <w:rsid w:val="009B0343"/>
    <w:rsid w:val="009B0955"/>
    <w:rsid w:val="009B20B7"/>
    <w:rsid w:val="009B36F2"/>
    <w:rsid w:val="009B3833"/>
    <w:rsid w:val="009B454F"/>
    <w:rsid w:val="009B6689"/>
    <w:rsid w:val="009B7376"/>
    <w:rsid w:val="009C2F12"/>
    <w:rsid w:val="009C38C4"/>
    <w:rsid w:val="009C5A4E"/>
    <w:rsid w:val="009C741A"/>
    <w:rsid w:val="009D16EB"/>
    <w:rsid w:val="009D1E11"/>
    <w:rsid w:val="009D2804"/>
    <w:rsid w:val="009D3E17"/>
    <w:rsid w:val="009D4120"/>
    <w:rsid w:val="009D46A8"/>
    <w:rsid w:val="009D7308"/>
    <w:rsid w:val="009D7DF5"/>
    <w:rsid w:val="009D7FB6"/>
    <w:rsid w:val="009D7FB7"/>
    <w:rsid w:val="009E1B46"/>
    <w:rsid w:val="009E38B9"/>
    <w:rsid w:val="009E5B57"/>
    <w:rsid w:val="009E7C6B"/>
    <w:rsid w:val="009F0D91"/>
    <w:rsid w:val="009F1952"/>
    <w:rsid w:val="009F2844"/>
    <w:rsid w:val="009F3FB2"/>
    <w:rsid w:val="009F45AB"/>
    <w:rsid w:val="009F485C"/>
    <w:rsid w:val="00A001CF"/>
    <w:rsid w:val="00A00396"/>
    <w:rsid w:val="00A004ED"/>
    <w:rsid w:val="00A00D6B"/>
    <w:rsid w:val="00A01975"/>
    <w:rsid w:val="00A01D30"/>
    <w:rsid w:val="00A0271D"/>
    <w:rsid w:val="00A030AA"/>
    <w:rsid w:val="00A03BCD"/>
    <w:rsid w:val="00A043D3"/>
    <w:rsid w:val="00A073AF"/>
    <w:rsid w:val="00A1076D"/>
    <w:rsid w:val="00A10A66"/>
    <w:rsid w:val="00A11BC2"/>
    <w:rsid w:val="00A12C23"/>
    <w:rsid w:val="00A13555"/>
    <w:rsid w:val="00A203E2"/>
    <w:rsid w:val="00A20EBE"/>
    <w:rsid w:val="00A21298"/>
    <w:rsid w:val="00A21DC0"/>
    <w:rsid w:val="00A24343"/>
    <w:rsid w:val="00A24A02"/>
    <w:rsid w:val="00A24C04"/>
    <w:rsid w:val="00A24C6A"/>
    <w:rsid w:val="00A255D3"/>
    <w:rsid w:val="00A25E9B"/>
    <w:rsid w:val="00A265D0"/>
    <w:rsid w:val="00A26FAC"/>
    <w:rsid w:val="00A301F4"/>
    <w:rsid w:val="00A315C0"/>
    <w:rsid w:val="00A323AD"/>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545"/>
    <w:rsid w:val="00A60928"/>
    <w:rsid w:val="00A61B54"/>
    <w:rsid w:val="00A621EB"/>
    <w:rsid w:val="00A62244"/>
    <w:rsid w:val="00A62F83"/>
    <w:rsid w:val="00A630A7"/>
    <w:rsid w:val="00A642D1"/>
    <w:rsid w:val="00A649A4"/>
    <w:rsid w:val="00A65D46"/>
    <w:rsid w:val="00A65DE1"/>
    <w:rsid w:val="00A65FE6"/>
    <w:rsid w:val="00A664F8"/>
    <w:rsid w:val="00A67147"/>
    <w:rsid w:val="00A671FB"/>
    <w:rsid w:val="00A67A65"/>
    <w:rsid w:val="00A67F3F"/>
    <w:rsid w:val="00A70670"/>
    <w:rsid w:val="00A74A24"/>
    <w:rsid w:val="00A7502A"/>
    <w:rsid w:val="00A7606E"/>
    <w:rsid w:val="00A7619D"/>
    <w:rsid w:val="00A76438"/>
    <w:rsid w:val="00A777D0"/>
    <w:rsid w:val="00A80B5B"/>
    <w:rsid w:val="00A81BE5"/>
    <w:rsid w:val="00A8248D"/>
    <w:rsid w:val="00A82AC2"/>
    <w:rsid w:val="00A82EF7"/>
    <w:rsid w:val="00A846CC"/>
    <w:rsid w:val="00A855BE"/>
    <w:rsid w:val="00A91A3F"/>
    <w:rsid w:val="00A928D5"/>
    <w:rsid w:val="00A92EFF"/>
    <w:rsid w:val="00A94973"/>
    <w:rsid w:val="00A94E40"/>
    <w:rsid w:val="00A95121"/>
    <w:rsid w:val="00A95396"/>
    <w:rsid w:val="00A96B08"/>
    <w:rsid w:val="00A97155"/>
    <w:rsid w:val="00A97599"/>
    <w:rsid w:val="00A976FC"/>
    <w:rsid w:val="00AA0EDA"/>
    <w:rsid w:val="00AA13FF"/>
    <w:rsid w:val="00AA280C"/>
    <w:rsid w:val="00AA513B"/>
    <w:rsid w:val="00AA56FE"/>
    <w:rsid w:val="00AA679A"/>
    <w:rsid w:val="00AA71D0"/>
    <w:rsid w:val="00AB03BB"/>
    <w:rsid w:val="00AB0AE2"/>
    <w:rsid w:val="00AB2368"/>
    <w:rsid w:val="00AB2D84"/>
    <w:rsid w:val="00AB3A3C"/>
    <w:rsid w:val="00AB4E67"/>
    <w:rsid w:val="00AB5A12"/>
    <w:rsid w:val="00AB735B"/>
    <w:rsid w:val="00AB741A"/>
    <w:rsid w:val="00AB7BEE"/>
    <w:rsid w:val="00AC5790"/>
    <w:rsid w:val="00AC5C1F"/>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0255"/>
    <w:rsid w:val="00AE14BB"/>
    <w:rsid w:val="00AE26C7"/>
    <w:rsid w:val="00AE76EF"/>
    <w:rsid w:val="00AF0159"/>
    <w:rsid w:val="00AF0F1B"/>
    <w:rsid w:val="00AF15D2"/>
    <w:rsid w:val="00AF16EB"/>
    <w:rsid w:val="00AF1DEE"/>
    <w:rsid w:val="00AF22F8"/>
    <w:rsid w:val="00AF2516"/>
    <w:rsid w:val="00AF2AB5"/>
    <w:rsid w:val="00AF57CD"/>
    <w:rsid w:val="00AF5F8C"/>
    <w:rsid w:val="00AF6516"/>
    <w:rsid w:val="00B000AA"/>
    <w:rsid w:val="00B0130D"/>
    <w:rsid w:val="00B01F75"/>
    <w:rsid w:val="00B034C9"/>
    <w:rsid w:val="00B03D12"/>
    <w:rsid w:val="00B04657"/>
    <w:rsid w:val="00B0512D"/>
    <w:rsid w:val="00B05A64"/>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579D"/>
    <w:rsid w:val="00B165B8"/>
    <w:rsid w:val="00B16953"/>
    <w:rsid w:val="00B17600"/>
    <w:rsid w:val="00B20730"/>
    <w:rsid w:val="00B22475"/>
    <w:rsid w:val="00B225D3"/>
    <w:rsid w:val="00B23395"/>
    <w:rsid w:val="00B252B9"/>
    <w:rsid w:val="00B27C4E"/>
    <w:rsid w:val="00B30486"/>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0A3F"/>
    <w:rsid w:val="00B41E85"/>
    <w:rsid w:val="00B435F7"/>
    <w:rsid w:val="00B449CA"/>
    <w:rsid w:val="00B45541"/>
    <w:rsid w:val="00B45B28"/>
    <w:rsid w:val="00B46A69"/>
    <w:rsid w:val="00B47177"/>
    <w:rsid w:val="00B47C7E"/>
    <w:rsid w:val="00B52163"/>
    <w:rsid w:val="00B53214"/>
    <w:rsid w:val="00B548F5"/>
    <w:rsid w:val="00B54DC3"/>
    <w:rsid w:val="00B55918"/>
    <w:rsid w:val="00B559FB"/>
    <w:rsid w:val="00B56AC5"/>
    <w:rsid w:val="00B602BE"/>
    <w:rsid w:val="00B61303"/>
    <w:rsid w:val="00B61C35"/>
    <w:rsid w:val="00B621B3"/>
    <w:rsid w:val="00B6271E"/>
    <w:rsid w:val="00B629E0"/>
    <w:rsid w:val="00B63207"/>
    <w:rsid w:val="00B655BC"/>
    <w:rsid w:val="00B7102F"/>
    <w:rsid w:val="00B714D4"/>
    <w:rsid w:val="00B72154"/>
    <w:rsid w:val="00B72F98"/>
    <w:rsid w:val="00B75526"/>
    <w:rsid w:val="00B765D1"/>
    <w:rsid w:val="00B7737A"/>
    <w:rsid w:val="00B811D2"/>
    <w:rsid w:val="00B821EA"/>
    <w:rsid w:val="00B822A0"/>
    <w:rsid w:val="00B82746"/>
    <w:rsid w:val="00B83991"/>
    <w:rsid w:val="00B839CF"/>
    <w:rsid w:val="00B83F70"/>
    <w:rsid w:val="00B8437A"/>
    <w:rsid w:val="00B845B1"/>
    <w:rsid w:val="00B85047"/>
    <w:rsid w:val="00B85D8E"/>
    <w:rsid w:val="00B86CE6"/>
    <w:rsid w:val="00B87974"/>
    <w:rsid w:val="00B90A5A"/>
    <w:rsid w:val="00B91656"/>
    <w:rsid w:val="00B94D13"/>
    <w:rsid w:val="00B951A5"/>
    <w:rsid w:val="00B958D9"/>
    <w:rsid w:val="00B95F25"/>
    <w:rsid w:val="00BA0898"/>
    <w:rsid w:val="00BA1642"/>
    <w:rsid w:val="00BA1DD3"/>
    <w:rsid w:val="00BA32E9"/>
    <w:rsid w:val="00BA5183"/>
    <w:rsid w:val="00BA6918"/>
    <w:rsid w:val="00BB224F"/>
    <w:rsid w:val="00BB292B"/>
    <w:rsid w:val="00BB2BF4"/>
    <w:rsid w:val="00BB4E70"/>
    <w:rsid w:val="00BB5871"/>
    <w:rsid w:val="00BB6B45"/>
    <w:rsid w:val="00BB7596"/>
    <w:rsid w:val="00BB77E7"/>
    <w:rsid w:val="00BB78D2"/>
    <w:rsid w:val="00BC1D93"/>
    <w:rsid w:val="00BC29E0"/>
    <w:rsid w:val="00BC392E"/>
    <w:rsid w:val="00BC477E"/>
    <w:rsid w:val="00BC4A57"/>
    <w:rsid w:val="00BC64BA"/>
    <w:rsid w:val="00BC6A32"/>
    <w:rsid w:val="00BC7C5D"/>
    <w:rsid w:val="00BD118A"/>
    <w:rsid w:val="00BD2ADA"/>
    <w:rsid w:val="00BD2CC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BF7174"/>
    <w:rsid w:val="00BF770C"/>
    <w:rsid w:val="00C011C0"/>
    <w:rsid w:val="00C01C25"/>
    <w:rsid w:val="00C01F82"/>
    <w:rsid w:val="00C02942"/>
    <w:rsid w:val="00C038E9"/>
    <w:rsid w:val="00C06955"/>
    <w:rsid w:val="00C06C4C"/>
    <w:rsid w:val="00C10E2C"/>
    <w:rsid w:val="00C11921"/>
    <w:rsid w:val="00C12950"/>
    <w:rsid w:val="00C12B8E"/>
    <w:rsid w:val="00C13457"/>
    <w:rsid w:val="00C1364C"/>
    <w:rsid w:val="00C138F8"/>
    <w:rsid w:val="00C1623C"/>
    <w:rsid w:val="00C16B0D"/>
    <w:rsid w:val="00C17F13"/>
    <w:rsid w:val="00C21270"/>
    <w:rsid w:val="00C218BF"/>
    <w:rsid w:val="00C245ED"/>
    <w:rsid w:val="00C25808"/>
    <w:rsid w:val="00C25A6F"/>
    <w:rsid w:val="00C25CDD"/>
    <w:rsid w:val="00C267B3"/>
    <w:rsid w:val="00C26AD8"/>
    <w:rsid w:val="00C27A3F"/>
    <w:rsid w:val="00C27B6A"/>
    <w:rsid w:val="00C27FE4"/>
    <w:rsid w:val="00C30468"/>
    <w:rsid w:val="00C32151"/>
    <w:rsid w:val="00C32B31"/>
    <w:rsid w:val="00C33258"/>
    <w:rsid w:val="00C33B63"/>
    <w:rsid w:val="00C34133"/>
    <w:rsid w:val="00C34E90"/>
    <w:rsid w:val="00C36102"/>
    <w:rsid w:val="00C36DFC"/>
    <w:rsid w:val="00C37167"/>
    <w:rsid w:val="00C41EC7"/>
    <w:rsid w:val="00C42017"/>
    <w:rsid w:val="00C42B81"/>
    <w:rsid w:val="00C42EF6"/>
    <w:rsid w:val="00C43D00"/>
    <w:rsid w:val="00C45547"/>
    <w:rsid w:val="00C467FB"/>
    <w:rsid w:val="00C50245"/>
    <w:rsid w:val="00C50449"/>
    <w:rsid w:val="00C532D8"/>
    <w:rsid w:val="00C5390C"/>
    <w:rsid w:val="00C54142"/>
    <w:rsid w:val="00C541EC"/>
    <w:rsid w:val="00C5504A"/>
    <w:rsid w:val="00C5526F"/>
    <w:rsid w:val="00C55528"/>
    <w:rsid w:val="00C55738"/>
    <w:rsid w:val="00C564A5"/>
    <w:rsid w:val="00C5754B"/>
    <w:rsid w:val="00C579DE"/>
    <w:rsid w:val="00C601A5"/>
    <w:rsid w:val="00C61CC5"/>
    <w:rsid w:val="00C62E87"/>
    <w:rsid w:val="00C6308B"/>
    <w:rsid w:val="00C633C3"/>
    <w:rsid w:val="00C63FB3"/>
    <w:rsid w:val="00C64B0F"/>
    <w:rsid w:val="00C654DD"/>
    <w:rsid w:val="00C66A76"/>
    <w:rsid w:val="00C66D7F"/>
    <w:rsid w:val="00C66E6C"/>
    <w:rsid w:val="00C71025"/>
    <w:rsid w:val="00C72518"/>
    <w:rsid w:val="00C72922"/>
    <w:rsid w:val="00C73002"/>
    <w:rsid w:val="00C73342"/>
    <w:rsid w:val="00C73C9A"/>
    <w:rsid w:val="00C74571"/>
    <w:rsid w:val="00C74987"/>
    <w:rsid w:val="00C760F3"/>
    <w:rsid w:val="00C76252"/>
    <w:rsid w:val="00C8063B"/>
    <w:rsid w:val="00C80D19"/>
    <w:rsid w:val="00C83BAF"/>
    <w:rsid w:val="00C83CF1"/>
    <w:rsid w:val="00C84340"/>
    <w:rsid w:val="00C85EEA"/>
    <w:rsid w:val="00C85F7A"/>
    <w:rsid w:val="00C869A3"/>
    <w:rsid w:val="00C86CFE"/>
    <w:rsid w:val="00C90600"/>
    <w:rsid w:val="00C9177A"/>
    <w:rsid w:val="00C9393F"/>
    <w:rsid w:val="00C94A81"/>
    <w:rsid w:val="00C94EDC"/>
    <w:rsid w:val="00C9513B"/>
    <w:rsid w:val="00C95C4D"/>
    <w:rsid w:val="00C966DA"/>
    <w:rsid w:val="00C97EDF"/>
    <w:rsid w:val="00CA0628"/>
    <w:rsid w:val="00CA1F9C"/>
    <w:rsid w:val="00CA26D9"/>
    <w:rsid w:val="00CA26E9"/>
    <w:rsid w:val="00CA2CB6"/>
    <w:rsid w:val="00CA3246"/>
    <w:rsid w:val="00CA5A4C"/>
    <w:rsid w:val="00CA5FC0"/>
    <w:rsid w:val="00CB09F6"/>
    <w:rsid w:val="00CB2A86"/>
    <w:rsid w:val="00CB2B39"/>
    <w:rsid w:val="00CB2B74"/>
    <w:rsid w:val="00CB358A"/>
    <w:rsid w:val="00CB4334"/>
    <w:rsid w:val="00CB4662"/>
    <w:rsid w:val="00CB46C3"/>
    <w:rsid w:val="00CB4EE7"/>
    <w:rsid w:val="00CB58F2"/>
    <w:rsid w:val="00CB6B90"/>
    <w:rsid w:val="00CB6F69"/>
    <w:rsid w:val="00CC00FE"/>
    <w:rsid w:val="00CC03C3"/>
    <w:rsid w:val="00CC1215"/>
    <w:rsid w:val="00CC1AB6"/>
    <w:rsid w:val="00CC4A23"/>
    <w:rsid w:val="00CC51B1"/>
    <w:rsid w:val="00CC6CB0"/>
    <w:rsid w:val="00CC7A49"/>
    <w:rsid w:val="00CD02B3"/>
    <w:rsid w:val="00CD081F"/>
    <w:rsid w:val="00CD1AD6"/>
    <w:rsid w:val="00CD31B3"/>
    <w:rsid w:val="00CD58F0"/>
    <w:rsid w:val="00CD63F5"/>
    <w:rsid w:val="00CD65DF"/>
    <w:rsid w:val="00CD6C1F"/>
    <w:rsid w:val="00CD74ED"/>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450C"/>
    <w:rsid w:val="00D07079"/>
    <w:rsid w:val="00D07910"/>
    <w:rsid w:val="00D07CC7"/>
    <w:rsid w:val="00D11718"/>
    <w:rsid w:val="00D11AB9"/>
    <w:rsid w:val="00D120C9"/>
    <w:rsid w:val="00D12818"/>
    <w:rsid w:val="00D12D12"/>
    <w:rsid w:val="00D15581"/>
    <w:rsid w:val="00D20464"/>
    <w:rsid w:val="00D20916"/>
    <w:rsid w:val="00D23A58"/>
    <w:rsid w:val="00D23B7E"/>
    <w:rsid w:val="00D24118"/>
    <w:rsid w:val="00D243E0"/>
    <w:rsid w:val="00D249A8"/>
    <w:rsid w:val="00D27C5B"/>
    <w:rsid w:val="00D300D3"/>
    <w:rsid w:val="00D30A65"/>
    <w:rsid w:val="00D312CE"/>
    <w:rsid w:val="00D33388"/>
    <w:rsid w:val="00D337A9"/>
    <w:rsid w:val="00D34A6B"/>
    <w:rsid w:val="00D351B6"/>
    <w:rsid w:val="00D369EB"/>
    <w:rsid w:val="00D36DAD"/>
    <w:rsid w:val="00D3796C"/>
    <w:rsid w:val="00D37CEC"/>
    <w:rsid w:val="00D41780"/>
    <w:rsid w:val="00D42D31"/>
    <w:rsid w:val="00D42FC4"/>
    <w:rsid w:val="00D44EF6"/>
    <w:rsid w:val="00D453BF"/>
    <w:rsid w:val="00D45B88"/>
    <w:rsid w:val="00D4701E"/>
    <w:rsid w:val="00D47207"/>
    <w:rsid w:val="00D47D42"/>
    <w:rsid w:val="00D513F0"/>
    <w:rsid w:val="00D514ED"/>
    <w:rsid w:val="00D53004"/>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6718C"/>
    <w:rsid w:val="00D70043"/>
    <w:rsid w:val="00D72D09"/>
    <w:rsid w:val="00D73EA8"/>
    <w:rsid w:val="00D75246"/>
    <w:rsid w:val="00D75372"/>
    <w:rsid w:val="00D75B96"/>
    <w:rsid w:val="00D76125"/>
    <w:rsid w:val="00D768BB"/>
    <w:rsid w:val="00D81C16"/>
    <w:rsid w:val="00D81F6E"/>
    <w:rsid w:val="00D821A8"/>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2FF"/>
    <w:rsid w:val="00DA3740"/>
    <w:rsid w:val="00DA3773"/>
    <w:rsid w:val="00DA5041"/>
    <w:rsid w:val="00DA5D57"/>
    <w:rsid w:val="00DA67FE"/>
    <w:rsid w:val="00DA6F7A"/>
    <w:rsid w:val="00DA7117"/>
    <w:rsid w:val="00DB157B"/>
    <w:rsid w:val="00DB1ED1"/>
    <w:rsid w:val="00DB2501"/>
    <w:rsid w:val="00DB270F"/>
    <w:rsid w:val="00DB3262"/>
    <w:rsid w:val="00DB47A6"/>
    <w:rsid w:val="00DB49D3"/>
    <w:rsid w:val="00DB4A14"/>
    <w:rsid w:val="00DB4AF0"/>
    <w:rsid w:val="00DB4DF6"/>
    <w:rsid w:val="00DB6BB4"/>
    <w:rsid w:val="00DC0353"/>
    <w:rsid w:val="00DC15B1"/>
    <w:rsid w:val="00DC1BA1"/>
    <w:rsid w:val="00DC2383"/>
    <w:rsid w:val="00DC243A"/>
    <w:rsid w:val="00DC2FCA"/>
    <w:rsid w:val="00DC38CD"/>
    <w:rsid w:val="00DC5049"/>
    <w:rsid w:val="00DC5E65"/>
    <w:rsid w:val="00DC73C8"/>
    <w:rsid w:val="00DC7986"/>
    <w:rsid w:val="00DD070B"/>
    <w:rsid w:val="00DD1CD3"/>
    <w:rsid w:val="00DD2780"/>
    <w:rsid w:val="00DD2EB4"/>
    <w:rsid w:val="00DD5AF6"/>
    <w:rsid w:val="00DD64A4"/>
    <w:rsid w:val="00DD6B28"/>
    <w:rsid w:val="00DE0CB0"/>
    <w:rsid w:val="00DE3B9E"/>
    <w:rsid w:val="00DE457A"/>
    <w:rsid w:val="00DE4B34"/>
    <w:rsid w:val="00DE508E"/>
    <w:rsid w:val="00DE6347"/>
    <w:rsid w:val="00DE7BB3"/>
    <w:rsid w:val="00DF0014"/>
    <w:rsid w:val="00DF03A5"/>
    <w:rsid w:val="00DF1F3A"/>
    <w:rsid w:val="00DF2044"/>
    <w:rsid w:val="00DF2F5E"/>
    <w:rsid w:val="00DF3345"/>
    <w:rsid w:val="00DF3C9F"/>
    <w:rsid w:val="00DF3E90"/>
    <w:rsid w:val="00DF3F9A"/>
    <w:rsid w:val="00DF4FC4"/>
    <w:rsid w:val="00DF5472"/>
    <w:rsid w:val="00DF54C9"/>
    <w:rsid w:val="00DF7A83"/>
    <w:rsid w:val="00E02BB5"/>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15BB"/>
    <w:rsid w:val="00E21615"/>
    <w:rsid w:val="00E23B6D"/>
    <w:rsid w:val="00E2474B"/>
    <w:rsid w:val="00E254D6"/>
    <w:rsid w:val="00E25A09"/>
    <w:rsid w:val="00E31F39"/>
    <w:rsid w:val="00E3313E"/>
    <w:rsid w:val="00E34736"/>
    <w:rsid w:val="00E34E1F"/>
    <w:rsid w:val="00E36DAB"/>
    <w:rsid w:val="00E3704E"/>
    <w:rsid w:val="00E37472"/>
    <w:rsid w:val="00E37C06"/>
    <w:rsid w:val="00E37C83"/>
    <w:rsid w:val="00E403EA"/>
    <w:rsid w:val="00E40705"/>
    <w:rsid w:val="00E4195D"/>
    <w:rsid w:val="00E41EA5"/>
    <w:rsid w:val="00E421E0"/>
    <w:rsid w:val="00E471AD"/>
    <w:rsid w:val="00E52159"/>
    <w:rsid w:val="00E531E0"/>
    <w:rsid w:val="00E56B56"/>
    <w:rsid w:val="00E602A9"/>
    <w:rsid w:val="00E60997"/>
    <w:rsid w:val="00E63058"/>
    <w:rsid w:val="00E6321F"/>
    <w:rsid w:val="00E633EB"/>
    <w:rsid w:val="00E65FE8"/>
    <w:rsid w:val="00E65FF0"/>
    <w:rsid w:val="00E6695C"/>
    <w:rsid w:val="00E7006A"/>
    <w:rsid w:val="00E716F4"/>
    <w:rsid w:val="00E72CDC"/>
    <w:rsid w:val="00E7301E"/>
    <w:rsid w:val="00E737CC"/>
    <w:rsid w:val="00E73C5C"/>
    <w:rsid w:val="00E7457B"/>
    <w:rsid w:val="00E745C1"/>
    <w:rsid w:val="00E76CA6"/>
    <w:rsid w:val="00E77085"/>
    <w:rsid w:val="00E770D9"/>
    <w:rsid w:val="00E77868"/>
    <w:rsid w:val="00E77AEA"/>
    <w:rsid w:val="00E83825"/>
    <w:rsid w:val="00E839E6"/>
    <w:rsid w:val="00E84007"/>
    <w:rsid w:val="00E844F6"/>
    <w:rsid w:val="00E8453A"/>
    <w:rsid w:val="00E85CF7"/>
    <w:rsid w:val="00E8687A"/>
    <w:rsid w:val="00E86E0D"/>
    <w:rsid w:val="00E86EBF"/>
    <w:rsid w:val="00E91C54"/>
    <w:rsid w:val="00E91E14"/>
    <w:rsid w:val="00E9210F"/>
    <w:rsid w:val="00E93514"/>
    <w:rsid w:val="00E93894"/>
    <w:rsid w:val="00E96DDB"/>
    <w:rsid w:val="00E97574"/>
    <w:rsid w:val="00E979C1"/>
    <w:rsid w:val="00EA149C"/>
    <w:rsid w:val="00EA2B18"/>
    <w:rsid w:val="00EA3627"/>
    <w:rsid w:val="00EA5D26"/>
    <w:rsid w:val="00EA6652"/>
    <w:rsid w:val="00EA66D8"/>
    <w:rsid w:val="00EA7E5A"/>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4FC9"/>
    <w:rsid w:val="00EC58E5"/>
    <w:rsid w:val="00EC5D72"/>
    <w:rsid w:val="00EC6B63"/>
    <w:rsid w:val="00EC6E32"/>
    <w:rsid w:val="00EC7E0A"/>
    <w:rsid w:val="00ED11F8"/>
    <w:rsid w:val="00ED2243"/>
    <w:rsid w:val="00ED2DD9"/>
    <w:rsid w:val="00ED30BC"/>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E7C19"/>
    <w:rsid w:val="00EF0371"/>
    <w:rsid w:val="00EF0A1C"/>
    <w:rsid w:val="00EF4324"/>
    <w:rsid w:val="00EF506F"/>
    <w:rsid w:val="00F049AB"/>
    <w:rsid w:val="00F04C45"/>
    <w:rsid w:val="00F0621C"/>
    <w:rsid w:val="00F101E9"/>
    <w:rsid w:val="00F1050F"/>
    <w:rsid w:val="00F14821"/>
    <w:rsid w:val="00F170D3"/>
    <w:rsid w:val="00F17818"/>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619B"/>
    <w:rsid w:val="00F27D71"/>
    <w:rsid w:val="00F31564"/>
    <w:rsid w:val="00F31A54"/>
    <w:rsid w:val="00F32626"/>
    <w:rsid w:val="00F33853"/>
    <w:rsid w:val="00F34480"/>
    <w:rsid w:val="00F364F0"/>
    <w:rsid w:val="00F37770"/>
    <w:rsid w:val="00F41CA1"/>
    <w:rsid w:val="00F42B0C"/>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523E"/>
    <w:rsid w:val="00F85CB9"/>
    <w:rsid w:val="00F860DC"/>
    <w:rsid w:val="00F867BD"/>
    <w:rsid w:val="00F915BD"/>
    <w:rsid w:val="00F92066"/>
    <w:rsid w:val="00F92112"/>
    <w:rsid w:val="00F949B0"/>
    <w:rsid w:val="00F95232"/>
    <w:rsid w:val="00F954EE"/>
    <w:rsid w:val="00F959B2"/>
    <w:rsid w:val="00F95BAB"/>
    <w:rsid w:val="00F96105"/>
    <w:rsid w:val="00F97133"/>
    <w:rsid w:val="00FA010A"/>
    <w:rsid w:val="00FA0139"/>
    <w:rsid w:val="00FA0B43"/>
    <w:rsid w:val="00FA2CB5"/>
    <w:rsid w:val="00FA37C8"/>
    <w:rsid w:val="00FA43EF"/>
    <w:rsid w:val="00FA4968"/>
    <w:rsid w:val="00FA4BCB"/>
    <w:rsid w:val="00FA5B74"/>
    <w:rsid w:val="00FA62EA"/>
    <w:rsid w:val="00FA66E6"/>
    <w:rsid w:val="00FA78A5"/>
    <w:rsid w:val="00FA7BD5"/>
    <w:rsid w:val="00FB0569"/>
    <w:rsid w:val="00FB0988"/>
    <w:rsid w:val="00FB151D"/>
    <w:rsid w:val="00FB4FF5"/>
    <w:rsid w:val="00FB56C1"/>
    <w:rsid w:val="00FB7164"/>
    <w:rsid w:val="00FC00EE"/>
    <w:rsid w:val="00FC0E17"/>
    <w:rsid w:val="00FC291A"/>
    <w:rsid w:val="00FC3338"/>
    <w:rsid w:val="00FC4950"/>
    <w:rsid w:val="00FC5752"/>
    <w:rsid w:val="00FC5CB9"/>
    <w:rsid w:val="00FC6DC4"/>
    <w:rsid w:val="00FC73A0"/>
    <w:rsid w:val="00FD0935"/>
    <w:rsid w:val="00FD093C"/>
    <w:rsid w:val="00FD15E3"/>
    <w:rsid w:val="00FD19B0"/>
    <w:rsid w:val="00FD1C76"/>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 w:val="00FF705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CBE0B-8217-4816-B634-2733D638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55666572">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2513074">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0847875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24474739">
      <w:bodyDiv w:val="1"/>
      <w:marLeft w:val="0"/>
      <w:marRight w:val="0"/>
      <w:marTop w:val="0"/>
      <w:marBottom w:val="0"/>
      <w:divBdr>
        <w:top w:val="none" w:sz="0" w:space="0" w:color="auto"/>
        <w:left w:val="none" w:sz="0" w:space="0" w:color="auto"/>
        <w:bottom w:val="none" w:sz="0" w:space="0" w:color="auto"/>
        <w:right w:val="none" w:sz="0" w:space="0" w:color="auto"/>
      </w:divBdr>
    </w:div>
    <w:div w:id="136344609">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1699900">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78199250">
      <w:bodyDiv w:val="1"/>
      <w:marLeft w:val="0"/>
      <w:marRight w:val="0"/>
      <w:marTop w:val="0"/>
      <w:marBottom w:val="0"/>
      <w:divBdr>
        <w:top w:val="none" w:sz="0" w:space="0" w:color="auto"/>
        <w:left w:val="none" w:sz="0" w:space="0" w:color="auto"/>
        <w:bottom w:val="none" w:sz="0" w:space="0" w:color="auto"/>
        <w:right w:val="none" w:sz="0" w:space="0" w:color="auto"/>
      </w:divBdr>
    </w:div>
    <w:div w:id="181551398">
      <w:bodyDiv w:val="1"/>
      <w:marLeft w:val="0"/>
      <w:marRight w:val="0"/>
      <w:marTop w:val="0"/>
      <w:marBottom w:val="0"/>
      <w:divBdr>
        <w:top w:val="none" w:sz="0" w:space="0" w:color="auto"/>
        <w:left w:val="none" w:sz="0" w:space="0" w:color="auto"/>
        <w:bottom w:val="none" w:sz="0" w:space="0" w:color="auto"/>
        <w:right w:val="none" w:sz="0" w:space="0" w:color="auto"/>
      </w:divBdr>
    </w:div>
    <w:div w:id="193616271">
      <w:bodyDiv w:val="1"/>
      <w:marLeft w:val="0"/>
      <w:marRight w:val="0"/>
      <w:marTop w:val="0"/>
      <w:marBottom w:val="0"/>
      <w:divBdr>
        <w:top w:val="none" w:sz="0" w:space="0" w:color="auto"/>
        <w:left w:val="none" w:sz="0" w:space="0" w:color="auto"/>
        <w:bottom w:val="none" w:sz="0" w:space="0" w:color="auto"/>
        <w:right w:val="none" w:sz="0" w:space="0" w:color="auto"/>
      </w:divBdr>
    </w:div>
    <w:div w:id="20441179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49046799">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68634074">
      <w:bodyDiv w:val="1"/>
      <w:marLeft w:val="0"/>
      <w:marRight w:val="0"/>
      <w:marTop w:val="0"/>
      <w:marBottom w:val="0"/>
      <w:divBdr>
        <w:top w:val="none" w:sz="0" w:space="0" w:color="auto"/>
        <w:left w:val="none" w:sz="0" w:space="0" w:color="auto"/>
        <w:bottom w:val="none" w:sz="0" w:space="0" w:color="auto"/>
        <w:right w:val="none" w:sz="0" w:space="0" w:color="auto"/>
      </w:divBdr>
    </w:div>
    <w:div w:id="276526191">
      <w:bodyDiv w:val="1"/>
      <w:marLeft w:val="0"/>
      <w:marRight w:val="0"/>
      <w:marTop w:val="0"/>
      <w:marBottom w:val="0"/>
      <w:divBdr>
        <w:top w:val="none" w:sz="0" w:space="0" w:color="auto"/>
        <w:left w:val="none" w:sz="0" w:space="0" w:color="auto"/>
        <w:bottom w:val="none" w:sz="0" w:space="0" w:color="auto"/>
        <w:right w:val="none" w:sz="0" w:space="0" w:color="auto"/>
      </w:divBdr>
    </w:div>
    <w:div w:id="277562798">
      <w:bodyDiv w:val="1"/>
      <w:marLeft w:val="0"/>
      <w:marRight w:val="0"/>
      <w:marTop w:val="0"/>
      <w:marBottom w:val="0"/>
      <w:divBdr>
        <w:top w:val="none" w:sz="0" w:space="0" w:color="auto"/>
        <w:left w:val="none" w:sz="0" w:space="0" w:color="auto"/>
        <w:bottom w:val="none" w:sz="0" w:space="0" w:color="auto"/>
        <w:right w:val="none" w:sz="0" w:space="0" w:color="auto"/>
      </w:divBdr>
    </w:div>
    <w:div w:id="286283632">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00424885">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5765502">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7651180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40612062">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4958728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89323233">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499471630">
      <w:bodyDiv w:val="1"/>
      <w:marLeft w:val="0"/>
      <w:marRight w:val="0"/>
      <w:marTop w:val="0"/>
      <w:marBottom w:val="0"/>
      <w:divBdr>
        <w:top w:val="none" w:sz="0" w:space="0" w:color="auto"/>
        <w:left w:val="none" w:sz="0" w:space="0" w:color="auto"/>
        <w:bottom w:val="none" w:sz="0" w:space="0" w:color="auto"/>
        <w:right w:val="none" w:sz="0" w:space="0" w:color="auto"/>
      </w:divBdr>
    </w:div>
    <w:div w:id="505944484">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8106599">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3398903">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59987619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27861961">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44554168">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5603698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0836126">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13504919">
      <w:bodyDiv w:val="1"/>
      <w:marLeft w:val="0"/>
      <w:marRight w:val="0"/>
      <w:marTop w:val="0"/>
      <w:marBottom w:val="0"/>
      <w:divBdr>
        <w:top w:val="none" w:sz="0" w:space="0" w:color="auto"/>
        <w:left w:val="none" w:sz="0" w:space="0" w:color="auto"/>
        <w:bottom w:val="none" w:sz="0" w:space="0" w:color="auto"/>
        <w:right w:val="none" w:sz="0" w:space="0" w:color="auto"/>
      </w:divBdr>
    </w:div>
    <w:div w:id="715590799">
      <w:bodyDiv w:val="1"/>
      <w:marLeft w:val="0"/>
      <w:marRight w:val="0"/>
      <w:marTop w:val="0"/>
      <w:marBottom w:val="0"/>
      <w:divBdr>
        <w:top w:val="none" w:sz="0" w:space="0" w:color="auto"/>
        <w:left w:val="none" w:sz="0" w:space="0" w:color="auto"/>
        <w:bottom w:val="none" w:sz="0" w:space="0" w:color="auto"/>
        <w:right w:val="none" w:sz="0" w:space="0" w:color="auto"/>
      </w:divBdr>
    </w:div>
    <w:div w:id="720178292">
      <w:bodyDiv w:val="1"/>
      <w:marLeft w:val="0"/>
      <w:marRight w:val="0"/>
      <w:marTop w:val="0"/>
      <w:marBottom w:val="0"/>
      <w:divBdr>
        <w:top w:val="none" w:sz="0" w:space="0" w:color="auto"/>
        <w:left w:val="none" w:sz="0" w:space="0" w:color="auto"/>
        <w:bottom w:val="none" w:sz="0" w:space="0" w:color="auto"/>
        <w:right w:val="none" w:sz="0" w:space="0" w:color="auto"/>
      </w:divBdr>
    </w:div>
    <w:div w:id="739058958">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8134623">
      <w:bodyDiv w:val="1"/>
      <w:marLeft w:val="0"/>
      <w:marRight w:val="0"/>
      <w:marTop w:val="0"/>
      <w:marBottom w:val="0"/>
      <w:divBdr>
        <w:top w:val="none" w:sz="0" w:space="0" w:color="auto"/>
        <w:left w:val="none" w:sz="0" w:space="0" w:color="auto"/>
        <w:bottom w:val="none" w:sz="0" w:space="0" w:color="auto"/>
        <w:right w:val="none" w:sz="0" w:space="0" w:color="auto"/>
      </w:divBdr>
    </w:div>
    <w:div w:id="758327292">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2771479">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5466897">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21314745">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4660807">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4875354">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895507564">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09391275">
      <w:bodyDiv w:val="1"/>
      <w:marLeft w:val="0"/>
      <w:marRight w:val="0"/>
      <w:marTop w:val="0"/>
      <w:marBottom w:val="0"/>
      <w:divBdr>
        <w:top w:val="none" w:sz="0" w:space="0" w:color="auto"/>
        <w:left w:val="none" w:sz="0" w:space="0" w:color="auto"/>
        <w:bottom w:val="none" w:sz="0" w:space="0" w:color="auto"/>
        <w:right w:val="none" w:sz="0" w:space="0" w:color="auto"/>
      </w:divBdr>
    </w:div>
    <w:div w:id="911507116">
      <w:bodyDiv w:val="1"/>
      <w:marLeft w:val="0"/>
      <w:marRight w:val="0"/>
      <w:marTop w:val="0"/>
      <w:marBottom w:val="0"/>
      <w:divBdr>
        <w:top w:val="none" w:sz="0" w:space="0" w:color="auto"/>
        <w:left w:val="none" w:sz="0" w:space="0" w:color="auto"/>
        <w:bottom w:val="none" w:sz="0" w:space="0" w:color="auto"/>
        <w:right w:val="none" w:sz="0" w:space="0" w:color="auto"/>
      </w:divBdr>
    </w:div>
    <w:div w:id="912618673">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50818721">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1111376">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73680127">
      <w:bodyDiv w:val="1"/>
      <w:marLeft w:val="0"/>
      <w:marRight w:val="0"/>
      <w:marTop w:val="0"/>
      <w:marBottom w:val="0"/>
      <w:divBdr>
        <w:top w:val="none" w:sz="0" w:space="0" w:color="auto"/>
        <w:left w:val="none" w:sz="0" w:space="0" w:color="auto"/>
        <w:bottom w:val="none" w:sz="0" w:space="0" w:color="auto"/>
        <w:right w:val="none" w:sz="0" w:space="0" w:color="auto"/>
      </w:divBdr>
    </w:div>
    <w:div w:id="975187713">
      <w:bodyDiv w:val="1"/>
      <w:marLeft w:val="0"/>
      <w:marRight w:val="0"/>
      <w:marTop w:val="0"/>
      <w:marBottom w:val="0"/>
      <w:divBdr>
        <w:top w:val="none" w:sz="0" w:space="0" w:color="auto"/>
        <w:left w:val="none" w:sz="0" w:space="0" w:color="auto"/>
        <w:bottom w:val="none" w:sz="0" w:space="0" w:color="auto"/>
        <w:right w:val="none" w:sz="0" w:space="0" w:color="auto"/>
      </w:divBdr>
    </w:div>
    <w:div w:id="9757982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00159792">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3963697">
      <w:bodyDiv w:val="1"/>
      <w:marLeft w:val="0"/>
      <w:marRight w:val="0"/>
      <w:marTop w:val="0"/>
      <w:marBottom w:val="0"/>
      <w:divBdr>
        <w:top w:val="none" w:sz="0" w:space="0" w:color="auto"/>
        <w:left w:val="none" w:sz="0" w:space="0" w:color="auto"/>
        <w:bottom w:val="none" w:sz="0" w:space="0" w:color="auto"/>
        <w:right w:val="none" w:sz="0" w:space="0" w:color="auto"/>
      </w:divBdr>
    </w:div>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081102015">
      <w:bodyDiv w:val="1"/>
      <w:marLeft w:val="0"/>
      <w:marRight w:val="0"/>
      <w:marTop w:val="0"/>
      <w:marBottom w:val="0"/>
      <w:divBdr>
        <w:top w:val="none" w:sz="0" w:space="0" w:color="auto"/>
        <w:left w:val="none" w:sz="0" w:space="0" w:color="auto"/>
        <w:bottom w:val="none" w:sz="0" w:space="0" w:color="auto"/>
        <w:right w:val="none" w:sz="0" w:space="0" w:color="auto"/>
      </w:divBdr>
    </w:div>
    <w:div w:id="1081832045">
      <w:bodyDiv w:val="1"/>
      <w:marLeft w:val="0"/>
      <w:marRight w:val="0"/>
      <w:marTop w:val="0"/>
      <w:marBottom w:val="0"/>
      <w:divBdr>
        <w:top w:val="none" w:sz="0" w:space="0" w:color="auto"/>
        <w:left w:val="none" w:sz="0" w:space="0" w:color="auto"/>
        <w:bottom w:val="none" w:sz="0" w:space="0" w:color="auto"/>
        <w:right w:val="none" w:sz="0" w:space="0" w:color="auto"/>
      </w:divBdr>
    </w:div>
    <w:div w:id="1088191964">
      <w:bodyDiv w:val="1"/>
      <w:marLeft w:val="0"/>
      <w:marRight w:val="0"/>
      <w:marTop w:val="0"/>
      <w:marBottom w:val="0"/>
      <w:divBdr>
        <w:top w:val="none" w:sz="0" w:space="0" w:color="auto"/>
        <w:left w:val="none" w:sz="0" w:space="0" w:color="auto"/>
        <w:bottom w:val="none" w:sz="0" w:space="0" w:color="auto"/>
        <w:right w:val="none" w:sz="0" w:space="0" w:color="auto"/>
      </w:divBdr>
    </w:div>
    <w:div w:id="1098602513">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11321183">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6074566">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97498158">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41594598">
      <w:bodyDiv w:val="1"/>
      <w:marLeft w:val="0"/>
      <w:marRight w:val="0"/>
      <w:marTop w:val="0"/>
      <w:marBottom w:val="0"/>
      <w:divBdr>
        <w:top w:val="none" w:sz="0" w:space="0" w:color="auto"/>
        <w:left w:val="none" w:sz="0" w:space="0" w:color="auto"/>
        <w:bottom w:val="none" w:sz="0" w:space="0" w:color="auto"/>
        <w:right w:val="none" w:sz="0" w:space="0" w:color="auto"/>
      </w:divBdr>
    </w:div>
    <w:div w:id="1243027320">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24048758">
      <w:bodyDiv w:val="1"/>
      <w:marLeft w:val="0"/>
      <w:marRight w:val="0"/>
      <w:marTop w:val="0"/>
      <w:marBottom w:val="0"/>
      <w:divBdr>
        <w:top w:val="none" w:sz="0" w:space="0" w:color="auto"/>
        <w:left w:val="none" w:sz="0" w:space="0" w:color="auto"/>
        <w:bottom w:val="none" w:sz="0" w:space="0" w:color="auto"/>
        <w:right w:val="none" w:sz="0" w:space="0" w:color="auto"/>
      </w:divBdr>
    </w:div>
    <w:div w:id="1335691786">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0500605">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03870529">
      <w:bodyDiv w:val="1"/>
      <w:marLeft w:val="0"/>
      <w:marRight w:val="0"/>
      <w:marTop w:val="0"/>
      <w:marBottom w:val="0"/>
      <w:divBdr>
        <w:top w:val="none" w:sz="0" w:space="0" w:color="auto"/>
        <w:left w:val="none" w:sz="0" w:space="0" w:color="auto"/>
        <w:bottom w:val="none" w:sz="0" w:space="0" w:color="auto"/>
        <w:right w:val="none" w:sz="0" w:space="0" w:color="auto"/>
      </w:divBdr>
    </w:div>
    <w:div w:id="1411153395">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38257871">
      <w:bodyDiv w:val="1"/>
      <w:marLeft w:val="0"/>
      <w:marRight w:val="0"/>
      <w:marTop w:val="0"/>
      <w:marBottom w:val="0"/>
      <w:divBdr>
        <w:top w:val="none" w:sz="0" w:space="0" w:color="auto"/>
        <w:left w:val="none" w:sz="0" w:space="0" w:color="auto"/>
        <w:bottom w:val="none" w:sz="0" w:space="0" w:color="auto"/>
        <w:right w:val="none" w:sz="0" w:space="0" w:color="auto"/>
      </w:divBdr>
    </w:div>
    <w:div w:id="1440757155">
      <w:bodyDiv w:val="1"/>
      <w:marLeft w:val="0"/>
      <w:marRight w:val="0"/>
      <w:marTop w:val="0"/>
      <w:marBottom w:val="0"/>
      <w:divBdr>
        <w:top w:val="none" w:sz="0" w:space="0" w:color="auto"/>
        <w:left w:val="none" w:sz="0" w:space="0" w:color="auto"/>
        <w:bottom w:val="none" w:sz="0" w:space="0" w:color="auto"/>
        <w:right w:val="none" w:sz="0" w:space="0" w:color="auto"/>
      </w:divBdr>
    </w:div>
    <w:div w:id="1444687801">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6277324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10876765">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57813749">
      <w:bodyDiv w:val="1"/>
      <w:marLeft w:val="0"/>
      <w:marRight w:val="0"/>
      <w:marTop w:val="0"/>
      <w:marBottom w:val="0"/>
      <w:divBdr>
        <w:top w:val="none" w:sz="0" w:space="0" w:color="auto"/>
        <w:left w:val="none" w:sz="0" w:space="0" w:color="auto"/>
        <w:bottom w:val="none" w:sz="0" w:space="0" w:color="auto"/>
        <w:right w:val="none" w:sz="0" w:space="0" w:color="auto"/>
      </w:divBdr>
    </w:div>
    <w:div w:id="1566183813">
      <w:bodyDiv w:val="1"/>
      <w:marLeft w:val="0"/>
      <w:marRight w:val="0"/>
      <w:marTop w:val="0"/>
      <w:marBottom w:val="0"/>
      <w:divBdr>
        <w:top w:val="none" w:sz="0" w:space="0" w:color="auto"/>
        <w:left w:val="none" w:sz="0" w:space="0" w:color="auto"/>
        <w:bottom w:val="none" w:sz="0" w:space="0" w:color="auto"/>
        <w:right w:val="none" w:sz="0" w:space="0" w:color="auto"/>
      </w:divBdr>
    </w:div>
    <w:div w:id="157223011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2666582">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714012">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3684320">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30622024">
      <w:bodyDiv w:val="1"/>
      <w:marLeft w:val="0"/>
      <w:marRight w:val="0"/>
      <w:marTop w:val="0"/>
      <w:marBottom w:val="0"/>
      <w:divBdr>
        <w:top w:val="none" w:sz="0" w:space="0" w:color="auto"/>
        <w:left w:val="none" w:sz="0" w:space="0" w:color="auto"/>
        <w:bottom w:val="none" w:sz="0" w:space="0" w:color="auto"/>
        <w:right w:val="none" w:sz="0" w:space="0" w:color="auto"/>
      </w:divBdr>
    </w:div>
    <w:div w:id="1636638293">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43733946">
      <w:bodyDiv w:val="1"/>
      <w:marLeft w:val="0"/>
      <w:marRight w:val="0"/>
      <w:marTop w:val="0"/>
      <w:marBottom w:val="0"/>
      <w:divBdr>
        <w:top w:val="none" w:sz="0" w:space="0" w:color="auto"/>
        <w:left w:val="none" w:sz="0" w:space="0" w:color="auto"/>
        <w:bottom w:val="none" w:sz="0" w:space="0" w:color="auto"/>
        <w:right w:val="none" w:sz="0" w:space="0" w:color="auto"/>
      </w:divBdr>
    </w:div>
    <w:div w:id="1649171276">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08605781">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763255619">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80561380">
      <w:bodyDiv w:val="1"/>
      <w:marLeft w:val="0"/>
      <w:marRight w:val="0"/>
      <w:marTop w:val="0"/>
      <w:marBottom w:val="0"/>
      <w:divBdr>
        <w:top w:val="none" w:sz="0" w:space="0" w:color="auto"/>
        <w:left w:val="none" w:sz="0" w:space="0" w:color="auto"/>
        <w:bottom w:val="none" w:sz="0" w:space="0" w:color="auto"/>
        <w:right w:val="none" w:sz="0" w:space="0" w:color="auto"/>
      </w:divBdr>
    </w:div>
    <w:div w:id="1786265074">
      <w:bodyDiv w:val="1"/>
      <w:marLeft w:val="0"/>
      <w:marRight w:val="0"/>
      <w:marTop w:val="0"/>
      <w:marBottom w:val="0"/>
      <w:divBdr>
        <w:top w:val="none" w:sz="0" w:space="0" w:color="auto"/>
        <w:left w:val="none" w:sz="0" w:space="0" w:color="auto"/>
        <w:bottom w:val="none" w:sz="0" w:space="0" w:color="auto"/>
        <w:right w:val="none" w:sz="0" w:space="0" w:color="auto"/>
      </w:divBdr>
    </w:div>
    <w:div w:id="1815368188">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41770345">
      <w:bodyDiv w:val="1"/>
      <w:marLeft w:val="0"/>
      <w:marRight w:val="0"/>
      <w:marTop w:val="0"/>
      <w:marBottom w:val="0"/>
      <w:divBdr>
        <w:top w:val="none" w:sz="0" w:space="0" w:color="auto"/>
        <w:left w:val="none" w:sz="0" w:space="0" w:color="auto"/>
        <w:bottom w:val="none" w:sz="0" w:space="0" w:color="auto"/>
        <w:right w:val="none" w:sz="0" w:space="0" w:color="auto"/>
      </w:divBdr>
    </w:div>
    <w:div w:id="1845509761">
      <w:bodyDiv w:val="1"/>
      <w:marLeft w:val="0"/>
      <w:marRight w:val="0"/>
      <w:marTop w:val="0"/>
      <w:marBottom w:val="0"/>
      <w:divBdr>
        <w:top w:val="none" w:sz="0" w:space="0" w:color="auto"/>
        <w:left w:val="none" w:sz="0" w:space="0" w:color="auto"/>
        <w:bottom w:val="none" w:sz="0" w:space="0" w:color="auto"/>
        <w:right w:val="none" w:sz="0" w:space="0" w:color="auto"/>
      </w:divBdr>
    </w:div>
    <w:div w:id="1848132396">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63739692">
      <w:bodyDiv w:val="1"/>
      <w:marLeft w:val="0"/>
      <w:marRight w:val="0"/>
      <w:marTop w:val="0"/>
      <w:marBottom w:val="0"/>
      <w:divBdr>
        <w:top w:val="none" w:sz="0" w:space="0" w:color="auto"/>
        <w:left w:val="none" w:sz="0" w:space="0" w:color="auto"/>
        <w:bottom w:val="none" w:sz="0" w:space="0" w:color="auto"/>
        <w:right w:val="none" w:sz="0" w:space="0" w:color="auto"/>
      </w:divBdr>
    </w:div>
    <w:div w:id="1864588533">
      <w:bodyDiv w:val="1"/>
      <w:marLeft w:val="0"/>
      <w:marRight w:val="0"/>
      <w:marTop w:val="0"/>
      <w:marBottom w:val="0"/>
      <w:divBdr>
        <w:top w:val="none" w:sz="0" w:space="0" w:color="auto"/>
        <w:left w:val="none" w:sz="0" w:space="0" w:color="auto"/>
        <w:bottom w:val="none" w:sz="0" w:space="0" w:color="auto"/>
        <w:right w:val="none" w:sz="0" w:space="0" w:color="auto"/>
      </w:divBdr>
    </w:div>
    <w:div w:id="1869415258">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876311901">
      <w:bodyDiv w:val="1"/>
      <w:marLeft w:val="0"/>
      <w:marRight w:val="0"/>
      <w:marTop w:val="0"/>
      <w:marBottom w:val="0"/>
      <w:divBdr>
        <w:top w:val="none" w:sz="0" w:space="0" w:color="auto"/>
        <w:left w:val="none" w:sz="0" w:space="0" w:color="auto"/>
        <w:bottom w:val="none" w:sz="0" w:space="0" w:color="auto"/>
        <w:right w:val="none" w:sz="0" w:space="0" w:color="auto"/>
      </w:divBdr>
    </w:div>
    <w:div w:id="1890650778">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15897905">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692860">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67468839">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10790333">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3580676">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51833491">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68264235">
      <w:bodyDiv w:val="1"/>
      <w:marLeft w:val="0"/>
      <w:marRight w:val="0"/>
      <w:marTop w:val="0"/>
      <w:marBottom w:val="0"/>
      <w:divBdr>
        <w:top w:val="none" w:sz="0" w:space="0" w:color="auto"/>
        <w:left w:val="none" w:sz="0" w:space="0" w:color="auto"/>
        <w:bottom w:val="none" w:sz="0" w:space="0" w:color="auto"/>
        <w:right w:val="none" w:sz="0" w:space="0" w:color="auto"/>
      </w:divBdr>
    </w:div>
    <w:div w:id="2071806968">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6973502">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4372814">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09887348">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345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25854</Words>
  <Characters>155129</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180622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2</cp:revision>
  <cp:lastPrinted>2012-05-28T10:44:00Z</cp:lastPrinted>
  <dcterms:created xsi:type="dcterms:W3CDTF">2021-01-12T09:51:00Z</dcterms:created>
  <dcterms:modified xsi:type="dcterms:W3CDTF">2021-01-12T09:51:00Z</dcterms:modified>
</cp:coreProperties>
</file>