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3843" w:rsidRPr="00CE6E4B" w:rsidRDefault="00103843" w:rsidP="00103843">
      <w:pPr>
        <w:spacing w:after="0" w:line="240" w:lineRule="auto"/>
        <w:rPr>
          <w:rFonts w:ascii="Arial" w:eastAsia="Times New Roman" w:hAnsi="Arial" w:cs="Arial"/>
          <w:color w:val="000000"/>
          <w:sz w:val="20"/>
          <w:szCs w:val="20"/>
          <w:lang w:eastAsia="pl-PL"/>
        </w:rPr>
      </w:pPr>
      <w:r w:rsidRPr="00CE6E4B">
        <w:rPr>
          <w:rFonts w:ascii="Arial" w:eastAsia="Times New Roman" w:hAnsi="Arial" w:cs="Arial"/>
          <w:b/>
          <w:bCs/>
          <w:color w:val="000000"/>
          <w:sz w:val="20"/>
          <w:szCs w:val="20"/>
          <w:lang w:eastAsia="pl-PL"/>
        </w:rPr>
        <w:t>Dz.U.2012.524</w:t>
      </w:r>
      <w:r w:rsidRPr="00CE6E4B">
        <w:rPr>
          <w:rFonts w:ascii="Arial" w:eastAsia="Times New Roman" w:hAnsi="Arial" w:cs="Arial"/>
          <w:color w:val="000000"/>
          <w:sz w:val="20"/>
          <w:szCs w:val="20"/>
          <w:lang w:eastAsia="pl-PL"/>
        </w:rPr>
        <w:t xml:space="preserve"> </w:t>
      </w:r>
      <w:r w:rsidRPr="00CE6E4B">
        <w:rPr>
          <w:rFonts w:ascii="Arial" w:eastAsia="Times New Roman" w:hAnsi="Arial" w:cs="Arial"/>
          <w:noProof/>
          <w:color w:val="000000"/>
          <w:sz w:val="20"/>
          <w:szCs w:val="20"/>
          <w:lang w:eastAsia="pl-PL"/>
        </w:rPr>
        <w:drawing>
          <wp:inline distT="0" distB="0" distL="0" distR="0" wp14:anchorId="585D38E6" wp14:editId="0B5CAA26">
            <wp:extent cx="171450" cy="95250"/>
            <wp:effectExtent l="0" t="0" r="0" b="0"/>
            <wp:docPr id="1" name="Obraz 1" descr="http://lex.online.wolterskluwer.pl/WKPLOnline/img/txt/clear.9x10.ca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lex.online.wolterskluwer.pl/WKPLOnline/img/txt/clear.9x10.cache.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 cy="95250"/>
                    </a:xfrm>
                    <a:prstGeom prst="rect">
                      <a:avLst/>
                    </a:prstGeom>
                    <a:noFill/>
                    <a:ln>
                      <a:noFill/>
                    </a:ln>
                  </pic:spPr>
                </pic:pic>
              </a:graphicData>
            </a:graphic>
          </wp:inline>
        </w:drawing>
      </w:r>
    </w:p>
    <w:tbl>
      <w:tblPr>
        <w:tblW w:w="0" w:type="auto"/>
        <w:tblCellSpacing w:w="15" w:type="dxa"/>
        <w:tblCellMar>
          <w:left w:w="0" w:type="dxa"/>
          <w:right w:w="0" w:type="dxa"/>
        </w:tblCellMar>
        <w:tblLook w:val="04A0" w:firstRow="1" w:lastRow="0" w:firstColumn="1" w:lastColumn="0" w:noHBand="0" w:noVBand="1"/>
      </w:tblPr>
      <w:tblGrid>
        <w:gridCol w:w="66"/>
      </w:tblGrid>
      <w:tr w:rsidR="00103843" w:rsidRPr="00CE6E4B" w:rsidTr="00103843">
        <w:trPr>
          <w:tblCellSpacing w:w="15" w:type="dxa"/>
        </w:trPr>
        <w:tc>
          <w:tcPr>
            <w:tcW w:w="0" w:type="auto"/>
            <w:vAlign w:val="center"/>
            <w:hideMark/>
          </w:tcPr>
          <w:p w:rsidR="00103843" w:rsidRPr="00CE6E4B" w:rsidRDefault="00103843" w:rsidP="00103843">
            <w:pPr>
              <w:spacing w:after="0" w:line="240" w:lineRule="auto"/>
              <w:rPr>
                <w:rFonts w:ascii="Arial" w:eastAsia="Times New Roman" w:hAnsi="Arial" w:cs="Arial"/>
                <w:color w:val="000000"/>
                <w:sz w:val="20"/>
                <w:szCs w:val="20"/>
                <w:lang w:eastAsia="pl-PL"/>
              </w:rPr>
            </w:pPr>
          </w:p>
        </w:tc>
      </w:tr>
    </w:tbl>
    <w:p w:rsidR="0075611B" w:rsidRDefault="0075611B" w:rsidP="00103843">
      <w:pPr>
        <w:spacing w:after="0" w:line="240" w:lineRule="auto"/>
        <w:jc w:val="center"/>
        <w:rPr>
          <w:rFonts w:ascii="Arial" w:eastAsia="Times New Roman" w:hAnsi="Arial" w:cs="Arial"/>
          <w:b/>
          <w:bCs/>
          <w:color w:val="000000"/>
          <w:sz w:val="20"/>
          <w:szCs w:val="20"/>
          <w:lang w:eastAsia="pl-PL"/>
        </w:rPr>
      </w:pPr>
    </w:p>
    <w:p w:rsidR="0075611B" w:rsidRDefault="0075611B" w:rsidP="00103843">
      <w:pPr>
        <w:spacing w:after="0" w:line="240" w:lineRule="auto"/>
        <w:jc w:val="center"/>
        <w:rPr>
          <w:rFonts w:ascii="Arial" w:eastAsia="Times New Roman" w:hAnsi="Arial" w:cs="Arial"/>
          <w:b/>
          <w:bCs/>
          <w:color w:val="000000"/>
          <w:sz w:val="20"/>
          <w:szCs w:val="20"/>
          <w:lang w:eastAsia="pl-PL"/>
        </w:rPr>
      </w:pPr>
    </w:p>
    <w:p w:rsidR="00103843" w:rsidRPr="00CE6E4B" w:rsidRDefault="00103843" w:rsidP="00103843">
      <w:pPr>
        <w:spacing w:after="0" w:line="240" w:lineRule="auto"/>
        <w:jc w:val="center"/>
        <w:rPr>
          <w:rFonts w:ascii="Arial" w:eastAsia="Times New Roman" w:hAnsi="Arial" w:cs="Arial"/>
          <w:color w:val="000000"/>
          <w:sz w:val="20"/>
          <w:szCs w:val="20"/>
          <w:lang w:eastAsia="pl-PL"/>
        </w:rPr>
      </w:pPr>
      <w:r w:rsidRPr="00CE6E4B">
        <w:rPr>
          <w:rFonts w:ascii="Arial" w:eastAsia="Times New Roman" w:hAnsi="Arial" w:cs="Arial"/>
          <w:b/>
          <w:bCs/>
          <w:color w:val="000000"/>
          <w:sz w:val="20"/>
          <w:szCs w:val="20"/>
          <w:lang w:eastAsia="pl-PL"/>
        </w:rPr>
        <w:t>ROZPORZĄDZENIE</w:t>
      </w:r>
    </w:p>
    <w:p w:rsidR="00103843" w:rsidRPr="00CE6E4B" w:rsidRDefault="00103843" w:rsidP="00103843">
      <w:pPr>
        <w:spacing w:after="0" w:line="240" w:lineRule="auto"/>
        <w:jc w:val="center"/>
        <w:rPr>
          <w:rFonts w:ascii="Arial" w:eastAsia="Times New Roman" w:hAnsi="Arial" w:cs="Arial"/>
          <w:color w:val="000000"/>
          <w:sz w:val="20"/>
          <w:szCs w:val="20"/>
          <w:lang w:eastAsia="pl-PL"/>
        </w:rPr>
      </w:pPr>
      <w:r w:rsidRPr="00CE6E4B">
        <w:rPr>
          <w:rFonts w:ascii="Arial" w:eastAsia="Times New Roman" w:hAnsi="Arial" w:cs="Arial"/>
          <w:b/>
          <w:bCs/>
          <w:color w:val="000000"/>
          <w:sz w:val="20"/>
          <w:szCs w:val="20"/>
          <w:lang w:eastAsia="pl-PL"/>
        </w:rPr>
        <w:t>MINISTRA SPRAWIEDLIWOŚCI</w:t>
      </w:r>
    </w:p>
    <w:p w:rsidR="00103843" w:rsidRPr="00CE6E4B" w:rsidRDefault="00103843" w:rsidP="00103843">
      <w:pPr>
        <w:spacing w:after="0" w:line="240" w:lineRule="auto"/>
        <w:jc w:val="center"/>
        <w:rPr>
          <w:rFonts w:ascii="Arial" w:eastAsia="Times New Roman" w:hAnsi="Arial" w:cs="Arial"/>
          <w:color w:val="000000"/>
          <w:sz w:val="20"/>
          <w:szCs w:val="20"/>
          <w:lang w:eastAsia="pl-PL"/>
        </w:rPr>
      </w:pPr>
      <w:r w:rsidRPr="00CE6E4B">
        <w:rPr>
          <w:rFonts w:ascii="Arial" w:eastAsia="Times New Roman" w:hAnsi="Arial" w:cs="Arial"/>
          <w:color w:val="000000"/>
          <w:sz w:val="20"/>
          <w:szCs w:val="20"/>
          <w:lang w:eastAsia="pl-PL"/>
        </w:rPr>
        <w:t>z dnia 9 maja 2012 r.</w:t>
      </w:r>
    </w:p>
    <w:p w:rsidR="00103843" w:rsidRPr="00CE6E4B" w:rsidRDefault="00103843" w:rsidP="00103843">
      <w:pPr>
        <w:spacing w:after="0" w:line="240" w:lineRule="auto"/>
        <w:jc w:val="center"/>
        <w:rPr>
          <w:rFonts w:ascii="Arial" w:eastAsia="Times New Roman" w:hAnsi="Arial" w:cs="Arial"/>
          <w:color w:val="000000"/>
          <w:sz w:val="20"/>
          <w:szCs w:val="20"/>
          <w:lang w:eastAsia="pl-PL"/>
        </w:rPr>
      </w:pPr>
      <w:r w:rsidRPr="00CE6E4B">
        <w:rPr>
          <w:rFonts w:ascii="Arial" w:eastAsia="Times New Roman" w:hAnsi="Arial" w:cs="Arial"/>
          <w:b/>
          <w:bCs/>
          <w:color w:val="000000"/>
          <w:sz w:val="20"/>
          <w:szCs w:val="20"/>
          <w:lang w:eastAsia="pl-PL"/>
        </w:rPr>
        <w:t>w sprawie skarg i wniosków dotyczących działalności sądów powszechnych</w:t>
      </w:r>
    </w:p>
    <w:p w:rsidR="00103843" w:rsidRPr="00CE6E4B" w:rsidRDefault="00103843" w:rsidP="00103843">
      <w:pPr>
        <w:spacing w:after="0" w:line="240" w:lineRule="auto"/>
        <w:jc w:val="center"/>
        <w:rPr>
          <w:rFonts w:ascii="Arial" w:eastAsia="Times New Roman" w:hAnsi="Arial" w:cs="Arial"/>
          <w:color w:val="000000"/>
          <w:sz w:val="20"/>
          <w:szCs w:val="20"/>
          <w:lang w:eastAsia="pl-PL"/>
        </w:rPr>
      </w:pPr>
      <w:r w:rsidRPr="00CE6E4B">
        <w:rPr>
          <w:rFonts w:ascii="Arial" w:eastAsia="Times New Roman" w:hAnsi="Arial" w:cs="Arial"/>
          <w:color w:val="000000"/>
          <w:sz w:val="20"/>
          <w:szCs w:val="20"/>
          <w:lang w:eastAsia="pl-PL"/>
        </w:rPr>
        <w:t>(Dz. U. z dnia 16 maja 2012 r.)</w:t>
      </w:r>
    </w:p>
    <w:p w:rsidR="00CE6E4B" w:rsidRDefault="00CE6E4B" w:rsidP="00103843">
      <w:pPr>
        <w:spacing w:after="0" w:line="240" w:lineRule="auto"/>
        <w:ind w:firstLine="480"/>
        <w:jc w:val="both"/>
        <w:rPr>
          <w:rFonts w:ascii="Arial" w:eastAsia="Times New Roman" w:hAnsi="Arial" w:cs="Arial"/>
          <w:color w:val="000000"/>
          <w:sz w:val="20"/>
          <w:szCs w:val="20"/>
          <w:lang w:eastAsia="pl-PL"/>
        </w:rPr>
      </w:pPr>
    </w:p>
    <w:p w:rsidR="00103843" w:rsidRDefault="00103843" w:rsidP="00103843">
      <w:pPr>
        <w:spacing w:after="0" w:line="240" w:lineRule="auto"/>
        <w:ind w:firstLine="480"/>
        <w:jc w:val="both"/>
        <w:rPr>
          <w:rFonts w:ascii="Arial" w:eastAsia="Times New Roman" w:hAnsi="Arial" w:cs="Arial"/>
          <w:color w:val="000000"/>
          <w:sz w:val="20"/>
          <w:szCs w:val="20"/>
          <w:lang w:eastAsia="pl-PL"/>
        </w:rPr>
      </w:pPr>
      <w:r w:rsidRPr="00CE6E4B">
        <w:rPr>
          <w:rFonts w:ascii="Arial" w:eastAsia="Times New Roman" w:hAnsi="Arial" w:cs="Arial"/>
          <w:color w:val="000000"/>
          <w:sz w:val="20"/>
          <w:szCs w:val="20"/>
          <w:lang w:eastAsia="pl-PL"/>
        </w:rPr>
        <w:t xml:space="preserve">Na podstawie </w:t>
      </w:r>
      <w:hyperlink r:id="rId6" w:anchor="hiperlinkText.rpc?hiperlink=type=tresc:nro=Powszechny.132485:part=a41(e)&amp;full=1" w:tgtFrame="_parent" w:history="1">
        <w:r w:rsidRPr="00CE6E4B">
          <w:rPr>
            <w:rFonts w:ascii="Arial" w:eastAsia="Times New Roman" w:hAnsi="Arial" w:cs="Arial"/>
            <w:color w:val="0000CD"/>
            <w:sz w:val="20"/>
            <w:szCs w:val="20"/>
            <w:u w:val="single"/>
            <w:lang w:eastAsia="pl-PL"/>
          </w:rPr>
          <w:t>art. 41e</w:t>
        </w:r>
      </w:hyperlink>
      <w:r w:rsidRPr="00CE6E4B">
        <w:rPr>
          <w:rFonts w:ascii="Arial" w:eastAsia="Times New Roman" w:hAnsi="Arial" w:cs="Arial"/>
          <w:color w:val="000000"/>
          <w:sz w:val="20"/>
          <w:szCs w:val="20"/>
          <w:lang w:eastAsia="pl-PL"/>
        </w:rPr>
        <w:t xml:space="preserve"> ustawy z dnia 27 lipca 2001 r. - Prawo o ustroju sądów powszechnych (Dz. U. Nr 98, poz. 1070, z </w:t>
      </w:r>
      <w:proofErr w:type="spellStart"/>
      <w:r w:rsidRPr="00CE6E4B">
        <w:rPr>
          <w:rFonts w:ascii="Arial" w:eastAsia="Times New Roman" w:hAnsi="Arial" w:cs="Arial"/>
          <w:color w:val="000000"/>
          <w:sz w:val="20"/>
          <w:szCs w:val="20"/>
          <w:lang w:eastAsia="pl-PL"/>
        </w:rPr>
        <w:t>późn</w:t>
      </w:r>
      <w:proofErr w:type="spellEnd"/>
      <w:r w:rsidRPr="00CE6E4B">
        <w:rPr>
          <w:rFonts w:ascii="Arial" w:eastAsia="Times New Roman" w:hAnsi="Arial" w:cs="Arial"/>
          <w:color w:val="000000"/>
          <w:sz w:val="20"/>
          <w:szCs w:val="20"/>
          <w:lang w:eastAsia="pl-PL"/>
        </w:rPr>
        <w:t>. zm.</w:t>
      </w:r>
      <w:r w:rsidRPr="00CE6E4B">
        <w:rPr>
          <w:rFonts w:ascii="Arial" w:eastAsia="Times New Roman" w:hAnsi="Arial" w:cs="Arial"/>
          <w:color w:val="000000"/>
          <w:sz w:val="20"/>
          <w:szCs w:val="20"/>
          <w:vertAlign w:val="superscript"/>
          <w:lang w:eastAsia="pl-PL"/>
        </w:rPr>
        <w:t>1)</w:t>
      </w:r>
      <w:r w:rsidRPr="00CE6E4B">
        <w:rPr>
          <w:rFonts w:ascii="Arial" w:eastAsia="Times New Roman" w:hAnsi="Arial" w:cs="Arial"/>
          <w:color w:val="000000"/>
          <w:sz w:val="20"/>
          <w:szCs w:val="20"/>
          <w:lang w:eastAsia="pl-PL"/>
        </w:rPr>
        <w:t>) zarządza się, co następuje:</w:t>
      </w:r>
    </w:p>
    <w:p w:rsidR="00841EF3" w:rsidRPr="00CE6E4B" w:rsidRDefault="00841EF3" w:rsidP="00103843">
      <w:pPr>
        <w:spacing w:after="0" w:line="240" w:lineRule="auto"/>
        <w:ind w:firstLine="480"/>
        <w:jc w:val="both"/>
        <w:rPr>
          <w:rFonts w:ascii="Arial" w:eastAsia="Times New Roman" w:hAnsi="Arial" w:cs="Arial"/>
          <w:color w:val="000000"/>
          <w:sz w:val="20"/>
          <w:szCs w:val="20"/>
          <w:lang w:eastAsia="pl-PL"/>
        </w:rPr>
      </w:pPr>
    </w:p>
    <w:p w:rsidR="00103843" w:rsidRDefault="00103843" w:rsidP="00103843">
      <w:pPr>
        <w:spacing w:after="0" w:line="240" w:lineRule="auto"/>
        <w:ind w:firstLine="480"/>
        <w:jc w:val="both"/>
        <w:rPr>
          <w:rFonts w:ascii="Arial" w:eastAsia="Times New Roman" w:hAnsi="Arial" w:cs="Arial"/>
          <w:color w:val="000000"/>
          <w:sz w:val="20"/>
          <w:szCs w:val="20"/>
          <w:lang w:eastAsia="pl-PL"/>
        </w:rPr>
      </w:pPr>
      <w:r w:rsidRPr="00CE6E4B">
        <w:rPr>
          <w:rFonts w:ascii="Arial" w:eastAsia="Times New Roman" w:hAnsi="Arial" w:cs="Arial"/>
          <w:b/>
          <w:bCs/>
          <w:color w:val="000000"/>
          <w:sz w:val="20"/>
          <w:szCs w:val="20"/>
          <w:lang w:eastAsia="pl-PL"/>
        </w:rPr>
        <w:t>§ 1.</w:t>
      </w:r>
      <w:r w:rsidRPr="00CE6E4B">
        <w:rPr>
          <w:rFonts w:ascii="Arial" w:eastAsia="Times New Roman" w:hAnsi="Arial" w:cs="Arial"/>
          <w:color w:val="000000"/>
          <w:sz w:val="20"/>
          <w:szCs w:val="20"/>
          <w:lang w:eastAsia="pl-PL"/>
        </w:rPr>
        <w:t xml:space="preserve"> Rozporządzenie określa szczegółowy tryb i organizację przyjmowania oraz rozpatrywania skarg i wniosków dotyczących działalności sądów powszechnych.</w:t>
      </w:r>
    </w:p>
    <w:p w:rsidR="00841EF3" w:rsidRPr="00CE6E4B" w:rsidRDefault="00841EF3" w:rsidP="00103843">
      <w:pPr>
        <w:spacing w:after="0" w:line="240" w:lineRule="auto"/>
        <w:ind w:firstLine="480"/>
        <w:jc w:val="both"/>
        <w:rPr>
          <w:rFonts w:ascii="Arial" w:eastAsia="Times New Roman" w:hAnsi="Arial" w:cs="Arial"/>
          <w:color w:val="000000"/>
          <w:sz w:val="20"/>
          <w:szCs w:val="20"/>
          <w:lang w:eastAsia="pl-PL"/>
        </w:rPr>
      </w:pPr>
    </w:p>
    <w:p w:rsidR="00103843" w:rsidRDefault="00103843" w:rsidP="00103843">
      <w:pPr>
        <w:spacing w:after="0" w:line="240" w:lineRule="auto"/>
        <w:ind w:firstLine="480"/>
        <w:jc w:val="both"/>
        <w:rPr>
          <w:rFonts w:ascii="Arial" w:eastAsia="Times New Roman" w:hAnsi="Arial" w:cs="Arial"/>
          <w:color w:val="000000"/>
          <w:sz w:val="20"/>
          <w:szCs w:val="20"/>
          <w:lang w:eastAsia="pl-PL"/>
        </w:rPr>
      </w:pPr>
      <w:r w:rsidRPr="00CE6E4B">
        <w:rPr>
          <w:rFonts w:ascii="Arial" w:eastAsia="Times New Roman" w:hAnsi="Arial" w:cs="Arial"/>
          <w:b/>
          <w:bCs/>
          <w:color w:val="000000"/>
          <w:sz w:val="20"/>
          <w:szCs w:val="20"/>
          <w:lang w:eastAsia="pl-PL"/>
        </w:rPr>
        <w:t>§ 2.</w:t>
      </w:r>
      <w:r w:rsidRPr="00CE6E4B">
        <w:rPr>
          <w:rFonts w:ascii="Arial" w:eastAsia="Times New Roman" w:hAnsi="Arial" w:cs="Arial"/>
          <w:color w:val="000000"/>
          <w:sz w:val="20"/>
          <w:szCs w:val="20"/>
          <w:lang w:eastAsia="pl-PL"/>
        </w:rPr>
        <w:t xml:space="preserve"> Skargi i wnioski przyjmują pracownicy biura podawczego lub innej komórki organizacyjnej wskazanej przez prezesa sądu.</w:t>
      </w:r>
    </w:p>
    <w:p w:rsidR="00841EF3" w:rsidRPr="00CE6E4B" w:rsidRDefault="00841EF3" w:rsidP="00103843">
      <w:pPr>
        <w:spacing w:after="0" w:line="240" w:lineRule="auto"/>
        <w:ind w:firstLine="480"/>
        <w:jc w:val="both"/>
        <w:rPr>
          <w:rFonts w:ascii="Arial" w:eastAsia="Times New Roman" w:hAnsi="Arial" w:cs="Arial"/>
          <w:color w:val="000000"/>
          <w:sz w:val="20"/>
          <w:szCs w:val="20"/>
          <w:lang w:eastAsia="pl-PL"/>
        </w:rPr>
      </w:pPr>
    </w:p>
    <w:p w:rsidR="00103843" w:rsidRDefault="00103843" w:rsidP="00103843">
      <w:pPr>
        <w:spacing w:after="0" w:line="240" w:lineRule="auto"/>
        <w:ind w:firstLine="480"/>
        <w:jc w:val="both"/>
        <w:rPr>
          <w:rFonts w:ascii="Arial" w:eastAsia="Times New Roman" w:hAnsi="Arial" w:cs="Arial"/>
          <w:color w:val="000000"/>
          <w:sz w:val="20"/>
          <w:szCs w:val="20"/>
          <w:lang w:eastAsia="pl-PL"/>
        </w:rPr>
      </w:pPr>
      <w:r w:rsidRPr="00CE6E4B">
        <w:rPr>
          <w:rFonts w:ascii="Arial" w:eastAsia="Times New Roman" w:hAnsi="Arial" w:cs="Arial"/>
          <w:b/>
          <w:bCs/>
          <w:color w:val="000000"/>
          <w:sz w:val="20"/>
          <w:szCs w:val="20"/>
          <w:lang w:eastAsia="pl-PL"/>
        </w:rPr>
        <w:t>§ 3.</w:t>
      </w:r>
      <w:r w:rsidRPr="00CE6E4B">
        <w:rPr>
          <w:rFonts w:ascii="Arial" w:eastAsia="Times New Roman" w:hAnsi="Arial" w:cs="Arial"/>
          <w:color w:val="000000"/>
          <w:sz w:val="20"/>
          <w:szCs w:val="20"/>
          <w:lang w:eastAsia="pl-PL"/>
        </w:rPr>
        <w:t xml:space="preserve"> 1. Skargi i wnioski mogą być wnoszone na piśmie, w tym również za pomocą środków komunikacji elektronicznej, a także w formie ustnej do protokołu.</w:t>
      </w:r>
    </w:p>
    <w:p w:rsidR="00103843" w:rsidRPr="00CE6E4B" w:rsidRDefault="00103843" w:rsidP="00103843">
      <w:pPr>
        <w:spacing w:after="0" w:line="240" w:lineRule="auto"/>
        <w:ind w:firstLine="480"/>
        <w:jc w:val="both"/>
        <w:rPr>
          <w:rFonts w:ascii="Arial" w:eastAsia="Times New Roman" w:hAnsi="Arial" w:cs="Arial"/>
          <w:color w:val="000000"/>
          <w:sz w:val="20"/>
          <w:szCs w:val="20"/>
          <w:lang w:eastAsia="pl-PL"/>
        </w:rPr>
      </w:pPr>
      <w:r w:rsidRPr="00CE6E4B">
        <w:rPr>
          <w:rFonts w:ascii="Arial" w:eastAsia="Times New Roman" w:hAnsi="Arial" w:cs="Arial"/>
          <w:color w:val="000000"/>
          <w:sz w:val="20"/>
          <w:szCs w:val="20"/>
          <w:lang w:eastAsia="pl-PL"/>
        </w:rPr>
        <w:t>2. W protokole, o którym mowa w ust. 1, zamieszcza się datę wniesienia skargi lub wniosku, imię, nazwisko (nazwę) i adres skarżącego lub wnioskodawcy, zwięzłą treść skargi lub wniosku oraz, w razie potrzeby, sygnaturę akt sprawy, której dotyczy skarga lub wniosek.</w:t>
      </w:r>
    </w:p>
    <w:p w:rsidR="00103843" w:rsidRDefault="00103843" w:rsidP="00103843">
      <w:pPr>
        <w:spacing w:after="0" w:line="240" w:lineRule="auto"/>
        <w:ind w:firstLine="480"/>
        <w:jc w:val="both"/>
        <w:rPr>
          <w:rFonts w:ascii="Arial" w:eastAsia="Times New Roman" w:hAnsi="Arial" w:cs="Arial"/>
          <w:color w:val="000000"/>
          <w:sz w:val="20"/>
          <w:szCs w:val="20"/>
          <w:lang w:eastAsia="pl-PL"/>
        </w:rPr>
      </w:pPr>
      <w:r w:rsidRPr="00CE6E4B">
        <w:rPr>
          <w:rFonts w:ascii="Arial" w:eastAsia="Times New Roman" w:hAnsi="Arial" w:cs="Arial"/>
          <w:color w:val="000000"/>
          <w:sz w:val="20"/>
          <w:szCs w:val="20"/>
          <w:lang w:eastAsia="pl-PL"/>
        </w:rPr>
        <w:t>3. Protokół jest podpisywany przez skarżącego lub wnioskodawcę oraz pracownika przyjmującego skargę lub wniosek.</w:t>
      </w:r>
    </w:p>
    <w:p w:rsidR="00841EF3" w:rsidRPr="00CE6E4B" w:rsidRDefault="00841EF3" w:rsidP="00103843">
      <w:pPr>
        <w:spacing w:after="0" w:line="240" w:lineRule="auto"/>
        <w:ind w:firstLine="480"/>
        <w:jc w:val="both"/>
        <w:rPr>
          <w:rFonts w:ascii="Arial" w:eastAsia="Times New Roman" w:hAnsi="Arial" w:cs="Arial"/>
          <w:color w:val="000000"/>
          <w:sz w:val="20"/>
          <w:szCs w:val="20"/>
          <w:lang w:eastAsia="pl-PL"/>
        </w:rPr>
      </w:pPr>
    </w:p>
    <w:p w:rsidR="00103843" w:rsidRDefault="00103843" w:rsidP="00103843">
      <w:pPr>
        <w:spacing w:after="0" w:line="240" w:lineRule="auto"/>
        <w:ind w:firstLine="480"/>
        <w:jc w:val="both"/>
        <w:rPr>
          <w:rFonts w:ascii="Arial" w:eastAsia="Times New Roman" w:hAnsi="Arial" w:cs="Arial"/>
          <w:color w:val="000000"/>
          <w:sz w:val="20"/>
          <w:szCs w:val="20"/>
          <w:lang w:eastAsia="pl-PL"/>
        </w:rPr>
      </w:pPr>
      <w:r w:rsidRPr="00CE6E4B">
        <w:rPr>
          <w:rFonts w:ascii="Arial" w:eastAsia="Times New Roman" w:hAnsi="Arial" w:cs="Arial"/>
          <w:b/>
          <w:bCs/>
          <w:color w:val="000000"/>
          <w:sz w:val="20"/>
          <w:szCs w:val="20"/>
          <w:lang w:eastAsia="pl-PL"/>
        </w:rPr>
        <w:t>§ 4.</w:t>
      </w:r>
      <w:r w:rsidRPr="00CE6E4B">
        <w:rPr>
          <w:rFonts w:ascii="Arial" w:eastAsia="Times New Roman" w:hAnsi="Arial" w:cs="Arial"/>
          <w:color w:val="000000"/>
          <w:sz w:val="20"/>
          <w:szCs w:val="20"/>
          <w:lang w:eastAsia="pl-PL"/>
        </w:rPr>
        <w:t xml:space="preserve"> Na żądanie skarżącego lub wnioskodawcy pracownik przyjmujący skargę lub wniosek potwierdza ich przyjęcie.</w:t>
      </w:r>
    </w:p>
    <w:p w:rsidR="00841EF3" w:rsidRPr="00CE6E4B" w:rsidRDefault="00841EF3" w:rsidP="00103843">
      <w:pPr>
        <w:spacing w:after="0" w:line="240" w:lineRule="auto"/>
        <w:ind w:firstLine="480"/>
        <w:jc w:val="both"/>
        <w:rPr>
          <w:rFonts w:ascii="Arial" w:eastAsia="Times New Roman" w:hAnsi="Arial" w:cs="Arial"/>
          <w:color w:val="000000"/>
          <w:sz w:val="20"/>
          <w:szCs w:val="20"/>
          <w:lang w:eastAsia="pl-PL"/>
        </w:rPr>
      </w:pPr>
    </w:p>
    <w:p w:rsidR="00103843" w:rsidRDefault="00103843" w:rsidP="00103843">
      <w:pPr>
        <w:spacing w:after="0" w:line="240" w:lineRule="auto"/>
        <w:ind w:firstLine="480"/>
        <w:jc w:val="both"/>
        <w:rPr>
          <w:rFonts w:ascii="Arial" w:eastAsia="Times New Roman" w:hAnsi="Arial" w:cs="Arial"/>
          <w:color w:val="000000"/>
          <w:sz w:val="20"/>
          <w:szCs w:val="20"/>
          <w:lang w:eastAsia="pl-PL"/>
        </w:rPr>
      </w:pPr>
      <w:r w:rsidRPr="00CE6E4B">
        <w:rPr>
          <w:rFonts w:ascii="Arial" w:eastAsia="Times New Roman" w:hAnsi="Arial" w:cs="Arial"/>
          <w:b/>
          <w:bCs/>
          <w:color w:val="000000"/>
          <w:sz w:val="20"/>
          <w:szCs w:val="20"/>
          <w:lang w:eastAsia="pl-PL"/>
        </w:rPr>
        <w:t>§ 5.</w:t>
      </w:r>
      <w:r w:rsidRPr="00CE6E4B">
        <w:rPr>
          <w:rFonts w:ascii="Arial" w:eastAsia="Times New Roman" w:hAnsi="Arial" w:cs="Arial"/>
          <w:color w:val="000000"/>
          <w:sz w:val="20"/>
          <w:szCs w:val="20"/>
          <w:lang w:eastAsia="pl-PL"/>
        </w:rPr>
        <w:t xml:space="preserve"> Jeżeli na podstawie treści skargi lub wniosku nie można należycie ustalić ich przedmiotu, a w szczególności sprawy, której dotyczą, wzywa się skarżącego lub wnioskodawcę do uzupełnienia skargi lub wniosku w terminie siedmiu dni od dnia doręczenia wezwania. Wezwanie powinno zawierać pouczenie, że nieuzupełnienie braków w terminie spowoduje pozostawienie skargi lub wniosku bez rozpatrzenia.</w:t>
      </w:r>
    </w:p>
    <w:p w:rsidR="00841EF3" w:rsidRPr="00CE6E4B" w:rsidRDefault="00841EF3" w:rsidP="00103843">
      <w:pPr>
        <w:spacing w:after="0" w:line="240" w:lineRule="auto"/>
        <w:ind w:firstLine="480"/>
        <w:jc w:val="both"/>
        <w:rPr>
          <w:rFonts w:ascii="Arial" w:eastAsia="Times New Roman" w:hAnsi="Arial" w:cs="Arial"/>
          <w:color w:val="000000"/>
          <w:sz w:val="20"/>
          <w:szCs w:val="20"/>
          <w:lang w:eastAsia="pl-PL"/>
        </w:rPr>
      </w:pPr>
    </w:p>
    <w:p w:rsidR="00103843" w:rsidRDefault="00103843" w:rsidP="00103843">
      <w:pPr>
        <w:spacing w:after="0" w:line="240" w:lineRule="auto"/>
        <w:ind w:firstLine="480"/>
        <w:jc w:val="both"/>
        <w:rPr>
          <w:rFonts w:ascii="Arial" w:eastAsia="Times New Roman" w:hAnsi="Arial" w:cs="Arial"/>
          <w:color w:val="000000"/>
          <w:sz w:val="20"/>
          <w:szCs w:val="20"/>
          <w:lang w:eastAsia="pl-PL"/>
        </w:rPr>
      </w:pPr>
      <w:r w:rsidRPr="00CE6E4B">
        <w:rPr>
          <w:rFonts w:ascii="Arial" w:eastAsia="Times New Roman" w:hAnsi="Arial" w:cs="Arial"/>
          <w:b/>
          <w:bCs/>
          <w:color w:val="000000"/>
          <w:sz w:val="20"/>
          <w:szCs w:val="20"/>
          <w:lang w:eastAsia="pl-PL"/>
        </w:rPr>
        <w:t>§ 6.</w:t>
      </w:r>
      <w:r w:rsidRPr="00CE6E4B">
        <w:rPr>
          <w:rFonts w:ascii="Arial" w:eastAsia="Times New Roman" w:hAnsi="Arial" w:cs="Arial"/>
          <w:color w:val="000000"/>
          <w:sz w:val="20"/>
          <w:szCs w:val="20"/>
          <w:lang w:eastAsia="pl-PL"/>
        </w:rPr>
        <w:t xml:space="preserve"> Jeżeli rozpatrzenie skargi lub wniosku wymaga uprzedniego zbadania i wyjaśnienia podniesionych okoliczności, organ właściwy do rozpatrzenia skargi lub wniosku zbiera niezbędne dowody, informacje lub wyjaśnienia. W tym celu może w szczególności zwrócić się do innych sądów o ich przekazanie.</w:t>
      </w:r>
    </w:p>
    <w:p w:rsidR="00841EF3" w:rsidRPr="00CE6E4B" w:rsidRDefault="00841EF3" w:rsidP="00103843">
      <w:pPr>
        <w:spacing w:after="0" w:line="240" w:lineRule="auto"/>
        <w:ind w:firstLine="480"/>
        <w:jc w:val="both"/>
        <w:rPr>
          <w:rFonts w:ascii="Arial" w:eastAsia="Times New Roman" w:hAnsi="Arial" w:cs="Arial"/>
          <w:color w:val="000000"/>
          <w:sz w:val="20"/>
          <w:szCs w:val="20"/>
          <w:lang w:eastAsia="pl-PL"/>
        </w:rPr>
      </w:pPr>
    </w:p>
    <w:p w:rsidR="00103843" w:rsidRDefault="00103843" w:rsidP="00103843">
      <w:pPr>
        <w:spacing w:after="0" w:line="240" w:lineRule="auto"/>
        <w:ind w:firstLine="480"/>
        <w:jc w:val="both"/>
        <w:rPr>
          <w:rFonts w:ascii="Arial" w:eastAsia="Times New Roman" w:hAnsi="Arial" w:cs="Arial"/>
          <w:color w:val="000000"/>
          <w:sz w:val="20"/>
          <w:szCs w:val="20"/>
          <w:lang w:eastAsia="pl-PL"/>
        </w:rPr>
      </w:pPr>
      <w:r w:rsidRPr="00CE6E4B">
        <w:rPr>
          <w:rFonts w:ascii="Arial" w:eastAsia="Times New Roman" w:hAnsi="Arial" w:cs="Arial"/>
          <w:b/>
          <w:bCs/>
          <w:color w:val="000000"/>
          <w:sz w:val="20"/>
          <w:szCs w:val="20"/>
          <w:lang w:eastAsia="pl-PL"/>
        </w:rPr>
        <w:t>§ 7.</w:t>
      </w:r>
      <w:r w:rsidRPr="00CE6E4B">
        <w:rPr>
          <w:rFonts w:ascii="Arial" w:eastAsia="Times New Roman" w:hAnsi="Arial" w:cs="Arial"/>
          <w:color w:val="000000"/>
          <w:sz w:val="20"/>
          <w:szCs w:val="20"/>
          <w:lang w:eastAsia="pl-PL"/>
        </w:rPr>
        <w:t xml:space="preserve"> 1. W przypadkach, o których mowa w </w:t>
      </w:r>
      <w:hyperlink r:id="rId7" w:anchor="hiperlinkText.rpc?hiperlink=type=tresc:nro=Powszechny.132485:part=a41(a)§3&amp;full=1" w:tgtFrame="_parent" w:history="1">
        <w:r w:rsidRPr="00CE6E4B">
          <w:rPr>
            <w:rFonts w:ascii="Arial" w:eastAsia="Times New Roman" w:hAnsi="Arial" w:cs="Arial"/>
            <w:color w:val="0000CD"/>
            <w:sz w:val="20"/>
            <w:szCs w:val="20"/>
            <w:u w:val="single"/>
            <w:lang w:eastAsia="pl-PL"/>
          </w:rPr>
          <w:t>art. 41a § 3</w:t>
        </w:r>
      </w:hyperlink>
      <w:r w:rsidRPr="00CE6E4B">
        <w:rPr>
          <w:rFonts w:ascii="Arial" w:eastAsia="Times New Roman" w:hAnsi="Arial" w:cs="Arial"/>
          <w:color w:val="000000"/>
          <w:sz w:val="20"/>
          <w:szCs w:val="20"/>
          <w:lang w:eastAsia="pl-PL"/>
        </w:rPr>
        <w:t xml:space="preserve"> i </w:t>
      </w:r>
      <w:hyperlink r:id="rId8" w:anchor="hiperlinkText.rpc?hiperlink=type=tresc:nro=Powszechny.132485:part=a41(d)&amp;full=1" w:tgtFrame="_parent" w:history="1">
        <w:r w:rsidRPr="00CE6E4B">
          <w:rPr>
            <w:rFonts w:ascii="Arial" w:eastAsia="Times New Roman" w:hAnsi="Arial" w:cs="Arial"/>
            <w:color w:val="0000CD"/>
            <w:sz w:val="20"/>
            <w:szCs w:val="20"/>
            <w:u w:val="single"/>
            <w:lang w:eastAsia="pl-PL"/>
          </w:rPr>
          <w:t>art. 41d</w:t>
        </w:r>
      </w:hyperlink>
      <w:r w:rsidRPr="00CE6E4B">
        <w:rPr>
          <w:rFonts w:ascii="Arial" w:eastAsia="Times New Roman" w:hAnsi="Arial" w:cs="Arial"/>
          <w:color w:val="000000"/>
          <w:sz w:val="20"/>
          <w:szCs w:val="20"/>
          <w:lang w:eastAsia="pl-PL"/>
        </w:rPr>
        <w:t xml:space="preserve"> ustawy z dnia 27 lipca 2001 r. - Prawo o ustroju sądów powszechnych, organ zawiadamia skarżącego lub wnioskodawcę o przekazaniu skargi lub wniosku.</w:t>
      </w:r>
    </w:p>
    <w:p w:rsidR="00103843" w:rsidRDefault="00103843" w:rsidP="00103843">
      <w:pPr>
        <w:spacing w:after="0" w:line="240" w:lineRule="auto"/>
        <w:ind w:firstLine="480"/>
        <w:jc w:val="both"/>
        <w:rPr>
          <w:rFonts w:ascii="Arial" w:eastAsia="Times New Roman" w:hAnsi="Arial" w:cs="Arial"/>
          <w:color w:val="000000"/>
          <w:sz w:val="20"/>
          <w:szCs w:val="20"/>
          <w:lang w:eastAsia="pl-PL"/>
        </w:rPr>
      </w:pPr>
      <w:r w:rsidRPr="00CE6E4B">
        <w:rPr>
          <w:rFonts w:ascii="Arial" w:eastAsia="Times New Roman" w:hAnsi="Arial" w:cs="Arial"/>
          <w:color w:val="000000"/>
          <w:sz w:val="20"/>
          <w:szCs w:val="20"/>
          <w:lang w:eastAsia="pl-PL"/>
        </w:rPr>
        <w:t>2. Jeżeli skarga lub wniosek podlega rozpatrzeniu przez różne organy, organ, do którego je wniesiono, rozpatruje je w zakresie należącym do jego właściwości, a w pozostałej części przekazuje niezwłocznie właściwemu organowi, przesyłając kopię skargi lub wniosku. Przepis ust. 1 stosuje się odpowiednio.</w:t>
      </w:r>
    </w:p>
    <w:p w:rsidR="00841EF3" w:rsidRPr="00CE6E4B" w:rsidRDefault="00841EF3" w:rsidP="00103843">
      <w:pPr>
        <w:spacing w:after="0" w:line="240" w:lineRule="auto"/>
        <w:ind w:firstLine="480"/>
        <w:jc w:val="both"/>
        <w:rPr>
          <w:rFonts w:ascii="Arial" w:eastAsia="Times New Roman" w:hAnsi="Arial" w:cs="Arial"/>
          <w:color w:val="000000"/>
          <w:sz w:val="20"/>
          <w:szCs w:val="20"/>
          <w:lang w:eastAsia="pl-PL"/>
        </w:rPr>
      </w:pPr>
    </w:p>
    <w:p w:rsidR="00103843" w:rsidRDefault="00103843" w:rsidP="00103843">
      <w:pPr>
        <w:spacing w:after="0" w:line="240" w:lineRule="auto"/>
        <w:ind w:firstLine="480"/>
        <w:jc w:val="both"/>
        <w:rPr>
          <w:rFonts w:ascii="Arial" w:eastAsia="Times New Roman" w:hAnsi="Arial" w:cs="Arial"/>
          <w:color w:val="000000"/>
          <w:sz w:val="20"/>
          <w:szCs w:val="20"/>
          <w:lang w:eastAsia="pl-PL"/>
        </w:rPr>
      </w:pPr>
      <w:r w:rsidRPr="00CE6E4B">
        <w:rPr>
          <w:rFonts w:ascii="Arial" w:eastAsia="Times New Roman" w:hAnsi="Arial" w:cs="Arial"/>
          <w:b/>
          <w:bCs/>
          <w:color w:val="000000"/>
          <w:sz w:val="20"/>
          <w:szCs w:val="20"/>
          <w:lang w:eastAsia="pl-PL"/>
        </w:rPr>
        <w:t>§ 8.</w:t>
      </w:r>
      <w:r w:rsidRPr="00CE6E4B">
        <w:rPr>
          <w:rFonts w:ascii="Arial" w:eastAsia="Times New Roman" w:hAnsi="Arial" w:cs="Arial"/>
          <w:color w:val="000000"/>
          <w:sz w:val="20"/>
          <w:szCs w:val="20"/>
          <w:lang w:eastAsia="pl-PL"/>
        </w:rPr>
        <w:t xml:space="preserve"> Jeżeli skarga lub wniosek wynika z treści przesłanej przez redakcję opublikowanej wiadomości, o wyniku rozpatrzenia skargi lub wniosku zawiadamia się redakcję.</w:t>
      </w:r>
    </w:p>
    <w:p w:rsidR="00841EF3" w:rsidRPr="00CE6E4B" w:rsidRDefault="00841EF3" w:rsidP="00103843">
      <w:pPr>
        <w:spacing w:after="0" w:line="240" w:lineRule="auto"/>
        <w:ind w:firstLine="480"/>
        <w:jc w:val="both"/>
        <w:rPr>
          <w:rFonts w:ascii="Arial" w:eastAsia="Times New Roman" w:hAnsi="Arial" w:cs="Arial"/>
          <w:color w:val="000000"/>
          <w:sz w:val="20"/>
          <w:szCs w:val="20"/>
          <w:lang w:eastAsia="pl-PL"/>
        </w:rPr>
      </w:pPr>
    </w:p>
    <w:p w:rsidR="00103843" w:rsidRPr="00CE6E4B" w:rsidRDefault="00103843" w:rsidP="00103843">
      <w:pPr>
        <w:spacing w:after="0" w:line="240" w:lineRule="auto"/>
        <w:ind w:firstLine="480"/>
        <w:jc w:val="both"/>
        <w:rPr>
          <w:rFonts w:ascii="Arial" w:eastAsia="Times New Roman" w:hAnsi="Arial" w:cs="Arial"/>
          <w:color w:val="000000"/>
          <w:sz w:val="20"/>
          <w:szCs w:val="20"/>
          <w:lang w:eastAsia="pl-PL"/>
        </w:rPr>
      </w:pPr>
      <w:r w:rsidRPr="00CE6E4B">
        <w:rPr>
          <w:rFonts w:ascii="Arial" w:eastAsia="Times New Roman" w:hAnsi="Arial" w:cs="Arial"/>
          <w:b/>
          <w:bCs/>
          <w:color w:val="000000"/>
          <w:sz w:val="20"/>
          <w:szCs w:val="20"/>
          <w:lang w:eastAsia="pl-PL"/>
        </w:rPr>
        <w:t>§ 9.</w:t>
      </w:r>
      <w:r w:rsidRPr="00CE6E4B">
        <w:rPr>
          <w:rFonts w:ascii="Arial" w:eastAsia="Times New Roman" w:hAnsi="Arial" w:cs="Arial"/>
          <w:color w:val="000000"/>
          <w:sz w:val="20"/>
          <w:szCs w:val="20"/>
          <w:lang w:eastAsia="pl-PL"/>
        </w:rPr>
        <w:t xml:space="preserve"> 1. Koordynowanie rozpatrywania skarg i wniosków prezes sądu może powierzyć jednostce organizacyjnej sądu lub pracownikowi sądu.</w:t>
      </w:r>
    </w:p>
    <w:p w:rsidR="00103843" w:rsidRDefault="00103843" w:rsidP="00103843">
      <w:pPr>
        <w:spacing w:after="0" w:line="240" w:lineRule="auto"/>
        <w:ind w:firstLine="480"/>
        <w:jc w:val="both"/>
        <w:rPr>
          <w:rFonts w:ascii="Arial" w:eastAsia="Times New Roman" w:hAnsi="Arial" w:cs="Arial"/>
          <w:color w:val="000000"/>
          <w:sz w:val="20"/>
          <w:szCs w:val="20"/>
          <w:lang w:eastAsia="pl-PL"/>
        </w:rPr>
      </w:pPr>
      <w:r w:rsidRPr="00CE6E4B">
        <w:rPr>
          <w:rFonts w:ascii="Arial" w:eastAsia="Times New Roman" w:hAnsi="Arial" w:cs="Arial"/>
          <w:color w:val="000000"/>
          <w:sz w:val="20"/>
          <w:szCs w:val="20"/>
          <w:lang w:eastAsia="pl-PL"/>
        </w:rPr>
        <w:t>2. Jednostka organizacyjna lub pracownik, o których mowa w ust. 1, prowadzą wykaz skarg i wniosków; w wykazie zamieszcza się w szczególności informacje o dacie wpływu skargi lub wniosku oraz dacie zawiadomienia skarżącego lub wnioskodawcy o wyniku ich rozpatrzenia. Wykaz może być prowadzony w postaci elektronicznej.</w:t>
      </w:r>
    </w:p>
    <w:p w:rsidR="00841EF3" w:rsidRPr="00CE6E4B" w:rsidRDefault="00841EF3" w:rsidP="00103843">
      <w:pPr>
        <w:spacing w:after="0" w:line="240" w:lineRule="auto"/>
        <w:ind w:firstLine="480"/>
        <w:jc w:val="both"/>
        <w:rPr>
          <w:rFonts w:ascii="Arial" w:eastAsia="Times New Roman" w:hAnsi="Arial" w:cs="Arial"/>
          <w:color w:val="000000"/>
          <w:sz w:val="20"/>
          <w:szCs w:val="20"/>
          <w:lang w:eastAsia="pl-PL"/>
        </w:rPr>
      </w:pPr>
    </w:p>
    <w:p w:rsidR="00103843" w:rsidRPr="00CE6E4B" w:rsidRDefault="00103843" w:rsidP="00103843">
      <w:pPr>
        <w:spacing w:after="0" w:line="240" w:lineRule="auto"/>
        <w:ind w:firstLine="480"/>
        <w:jc w:val="both"/>
        <w:rPr>
          <w:rFonts w:ascii="Arial" w:eastAsia="Times New Roman" w:hAnsi="Arial" w:cs="Arial"/>
          <w:color w:val="000000"/>
          <w:sz w:val="20"/>
          <w:szCs w:val="20"/>
          <w:lang w:eastAsia="pl-PL"/>
        </w:rPr>
      </w:pPr>
      <w:r w:rsidRPr="00CE6E4B">
        <w:rPr>
          <w:rFonts w:ascii="Arial" w:eastAsia="Times New Roman" w:hAnsi="Arial" w:cs="Arial"/>
          <w:b/>
          <w:bCs/>
          <w:color w:val="000000"/>
          <w:sz w:val="20"/>
          <w:szCs w:val="20"/>
          <w:lang w:eastAsia="pl-PL"/>
        </w:rPr>
        <w:t>§ 10.</w:t>
      </w:r>
      <w:r w:rsidRPr="00CE6E4B">
        <w:rPr>
          <w:rFonts w:ascii="Arial" w:eastAsia="Times New Roman" w:hAnsi="Arial" w:cs="Arial"/>
          <w:color w:val="000000"/>
          <w:sz w:val="20"/>
          <w:szCs w:val="20"/>
          <w:lang w:eastAsia="pl-PL"/>
        </w:rPr>
        <w:t xml:space="preserve"> Skargi i wnioski przechowuje się w sposób ułatwiający kontrolę przebiegu i terminów ich załatwiania.</w:t>
      </w:r>
    </w:p>
    <w:p w:rsidR="00103843" w:rsidRDefault="00103843" w:rsidP="00103843">
      <w:pPr>
        <w:spacing w:after="0" w:line="240" w:lineRule="auto"/>
        <w:ind w:firstLine="480"/>
        <w:jc w:val="both"/>
        <w:rPr>
          <w:rFonts w:ascii="Arial" w:eastAsia="Times New Roman" w:hAnsi="Arial" w:cs="Arial"/>
          <w:color w:val="000000"/>
          <w:sz w:val="20"/>
          <w:szCs w:val="20"/>
          <w:lang w:eastAsia="pl-PL"/>
        </w:rPr>
      </w:pPr>
      <w:r w:rsidRPr="00CE6E4B">
        <w:rPr>
          <w:rFonts w:ascii="Arial" w:eastAsia="Times New Roman" w:hAnsi="Arial" w:cs="Arial"/>
          <w:b/>
          <w:bCs/>
          <w:color w:val="000000"/>
          <w:sz w:val="20"/>
          <w:szCs w:val="20"/>
          <w:lang w:eastAsia="pl-PL"/>
        </w:rPr>
        <w:lastRenderedPageBreak/>
        <w:t>§ 11.</w:t>
      </w:r>
      <w:r w:rsidRPr="00CE6E4B">
        <w:rPr>
          <w:rFonts w:ascii="Arial" w:eastAsia="Times New Roman" w:hAnsi="Arial" w:cs="Arial"/>
          <w:color w:val="000000"/>
          <w:sz w:val="20"/>
          <w:szCs w:val="20"/>
          <w:lang w:eastAsia="pl-PL"/>
        </w:rPr>
        <w:t xml:space="preserve"> Informację o trybie przyjmowania skarg i wniosków dotyczących działalności sądu, organie właściwym do ich rozpatrzenia, adresie sądu, a także adresie poczty elektronicznej umieszcza się na tablicy ogłoszeń w budynku sądu oraz na jego stronie internetowej.</w:t>
      </w:r>
    </w:p>
    <w:p w:rsidR="00841EF3" w:rsidRPr="00CE6E4B" w:rsidRDefault="00841EF3" w:rsidP="00103843">
      <w:pPr>
        <w:spacing w:after="0" w:line="240" w:lineRule="auto"/>
        <w:ind w:firstLine="480"/>
        <w:jc w:val="both"/>
        <w:rPr>
          <w:rFonts w:ascii="Arial" w:eastAsia="Times New Roman" w:hAnsi="Arial" w:cs="Arial"/>
          <w:color w:val="000000"/>
          <w:sz w:val="20"/>
          <w:szCs w:val="20"/>
          <w:lang w:eastAsia="pl-PL"/>
        </w:rPr>
      </w:pPr>
    </w:p>
    <w:p w:rsidR="00103843" w:rsidRDefault="00103843" w:rsidP="00103843">
      <w:pPr>
        <w:spacing w:after="0" w:line="240" w:lineRule="auto"/>
        <w:ind w:firstLine="480"/>
        <w:jc w:val="both"/>
        <w:rPr>
          <w:rFonts w:ascii="Arial" w:eastAsia="Times New Roman" w:hAnsi="Arial" w:cs="Arial"/>
          <w:color w:val="000000"/>
          <w:sz w:val="20"/>
          <w:szCs w:val="20"/>
          <w:lang w:eastAsia="pl-PL"/>
        </w:rPr>
      </w:pPr>
      <w:r w:rsidRPr="00CE6E4B">
        <w:rPr>
          <w:rFonts w:ascii="Arial" w:eastAsia="Times New Roman" w:hAnsi="Arial" w:cs="Arial"/>
          <w:b/>
          <w:bCs/>
          <w:color w:val="000000"/>
          <w:sz w:val="20"/>
          <w:szCs w:val="20"/>
          <w:lang w:eastAsia="pl-PL"/>
        </w:rPr>
        <w:t>§ 12.</w:t>
      </w:r>
      <w:r w:rsidRPr="00CE6E4B">
        <w:rPr>
          <w:rFonts w:ascii="Arial" w:eastAsia="Times New Roman" w:hAnsi="Arial" w:cs="Arial"/>
          <w:color w:val="000000"/>
          <w:sz w:val="20"/>
          <w:szCs w:val="20"/>
          <w:lang w:eastAsia="pl-PL"/>
        </w:rPr>
        <w:t xml:space="preserve"> Rozporządzenie wchodzi w życie z dniem następującym po dniu ogłoszenia.</w:t>
      </w:r>
    </w:p>
    <w:p w:rsidR="00841EF3" w:rsidRPr="00CE6E4B" w:rsidRDefault="00841EF3" w:rsidP="00103843">
      <w:pPr>
        <w:spacing w:after="0" w:line="240" w:lineRule="auto"/>
        <w:ind w:firstLine="480"/>
        <w:jc w:val="both"/>
        <w:rPr>
          <w:rFonts w:ascii="Arial" w:eastAsia="Times New Roman" w:hAnsi="Arial" w:cs="Arial"/>
          <w:color w:val="000000"/>
          <w:sz w:val="20"/>
          <w:szCs w:val="20"/>
          <w:lang w:eastAsia="pl-PL"/>
        </w:rPr>
      </w:pPr>
      <w:bookmarkStart w:id="0" w:name="_GoBack"/>
      <w:bookmarkEnd w:id="0"/>
    </w:p>
    <w:p w:rsidR="00103843" w:rsidRPr="00CE6E4B" w:rsidRDefault="00103843" w:rsidP="00103843">
      <w:pPr>
        <w:spacing w:after="0" w:line="240" w:lineRule="auto"/>
        <w:jc w:val="both"/>
        <w:rPr>
          <w:rFonts w:ascii="Arial" w:eastAsia="Times New Roman" w:hAnsi="Arial" w:cs="Arial"/>
          <w:color w:val="000000"/>
          <w:sz w:val="20"/>
          <w:szCs w:val="20"/>
          <w:lang w:eastAsia="pl-PL"/>
        </w:rPr>
      </w:pPr>
      <w:r w:rsidRPr="00CE6E4B">
        <w:rPr>
          <w:rFonts w:ascii="Arial" w:eastAsia="Times New Roman" w:hAnsi="Arial" w:cs="Arial"/>
          <w:color w:val="000000"/>
          <w:sz w:val="20"/>
          <w:szCs w:val="20"/>
          <w:lang w:eastAsia="pl-PL"/>
        </w:rPr>
        <w:t>______</w:t>
      </w:r>
    </w:p>
    <w:p w:rsidR="00103843" w:rsidRPr="00CE6E4B" w:rsidRDefault="00103843" w:rsidP="00103843">
      <w:pPr>
        <w:spacing w:after="0" w:line="240" w:lineRule="auto"/>
        <w:ind w:hanging="480"/>
        <w:jc w:val="both"/>
        <w:rPr>
          <w:rFonts w:ascii="Arial" w:eastAsia="Times New Roman" w:hAnsi="Arial" w:cs="Arial"/>
          <w:color w:val="000000"/>
          <w:sz w:val="20"/>
          <w:szCs w:val="20"/>
          <w:lang w:eastAsia="pl-PL"/>
        </w:rPr>
      </w:pPr>
      <w:r w:rsidRPr="00CE6E4B">
        <w:rPr>
          <w:rFonts w:ascii="Arial" w:eastAsia="Times New Roman" w:hAnsi="Arial" w:cs="Arial"/>
          <w:color w:val="000000"/>
          <w:sz w:val="20"/>
          <w:szCs w:val="20"/>
          <w:vertAlign w:val="superscript"/>
          <w:lang w:eastAsia="pl-PL"/>
        </w:rPr>
        <w:t>1)</w:t>
      </w:r>
      <w:r w:rsidRPr="00CE6E4B">
        <w:rPr>
          <w:rFonts w:ascii="Arial" w:eastAsia="Times New Roman" w:hAnsi="Arial" w:cs="Arial"/>
          <w:color w:val="000000"/>
          <w:sz w:val="20"/>
          <w:szCs w:val="20"/>
          <w:lang w:eastAsia="pl-PL"/>
        </w:rPr>
        <w:t xml:space="preserve"> Zmiany wymienionej </w:t>
      </w:r>
      <w:hyperlink r:id="rId9" w:anchor="hiperlinkText.rpc?hiperlink=type=tresc:nro=Powszechny.132485&amp;full=1" w:tgtFrame="_parent" w:history="1">
        <w:r w:rsidRPr="00CE6E4B">
          <w:rPr>
            <w:rFonts w:ascii="Arial" w:eastAsia="Times New Roman" w:hAnsi="Arial" w:cs="Arial"/>
            <w:color w:val="0000CD"/>
            <w:sz w:val="20"/>
            <w:szCs w:val="20"/>
            <w:u w:val="single"/>
            <w:lang w:eastAsia="pl-PL"/>
          </w:rPr>
          <w:t>ustawy</w:t>
        </w:r>
      </w:hyperlink>
      <w:r w:rsidRPr="00CE6E4B">
        <w:rPr>
          <w:rFonts w:ascii="Arial" w:eastAsia="Times New Roman" w:hAnsi="Arial" w:cs="Arial"/>
          <w:color w:val="000000"/>
          <w:sz w:val="20"/>
          <w:szCs w:val="20"/>
          <w:lang w:eastAsia="pl-PL"/>
        </w:rPr>
        <w:t xml:space="preserve"> zostały ogłoszone w Dz. U. z 2001 r. Nr 154, poz. 1787, z 2002 r. Nr 153, poz. 1271, Nr 213, poz. 1802 i Nr 240, poz. 2052, z 2003 r. Nr 188, poz. 1838 i Nr 228, poz. 2256, z 2004 r. Nr 34, poz. 304, Nr 130, poz. 1376, Nr 185, poz. 1907 i Nr 273, poz. 2702 i 2703, z 2005 r. Nr 13, poz. 98, Nr 131, poz. 1102, Nr 167, poz. 1398, Nr 169, poz. 1410, 1413 i 1417, Nr 178, poz. 1479 i Nr 249, poz. 2104, z 2006 r. Nr 144, poz. 1044 i Nr 218, poz. 1592, z 2007 r. Nr 25, poz. 162, Nr 64, poz. 433, Nr 73, poz. 484, Nr 99, poz. 664, Nr 112, poz. 766, Nr 136, poz. 959, Nr 138, poz. 976, Nr 204, poz. 1482 i Nr 230, poz. 1698, z 2008 r. Nr 223, poz. 1457, Nr 228, poz. 1507 i Nr 234, poz. 1571, z 2009 r. Nr 1, poz. 4, Nr 9, poz. 57, Nr 26, poz. 156 i 157, Nr 56, poz. 459, Nr 157, poz. 1241, Nr 178, poz. 1375, Nr 219, poz. 1706 i Nr 223, poz. 1777, z 2010 r. Nr 182, poz. 1228 i Nr 205, poz. 1364 oraz z 2011 r. Nr 109, poz. 627, Nr 126, poz. 714 i Nr 203, poz. 1192.</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103843" w:rsidRPr="00CE6E4B" w:rsidTr="00103843">
        <w:trPr>
          <w:trHeight w:val="750"/>
          <w:tblCellSpacing w:w="15" w:type="dxa"/>
        </w:trPr>
        <w:tc>
          <w:tcPr>
            <w:tcW w:w="0" w:type="auto"/>
            <w:vAlign w:val="center"/>
            <w:hideMark/>
          </w:tcPr>
          <w:p w:rsidR="00103843" w:rsidRPr="00CE6E4B" w:rsidRDefault="00103843" w:rsidP="00103843">
            <w:pPr>
              <w:spacing w:after="0" w:line="240" w:lineRule="auto"/>
              <w:rPr>
                <w:rFonts w:ascii="Arial" w:eastAsia="Times New Roman" w:hAnsi="Arial" w:cs="Arial"/>
                <w:color w:val="000000"/>
                <w:sz w:val="20"/>
                <w:szCs w:val="20"/>
                <w:lang w:eastAsia="pl-PL"/>
              </w:rPr>
            </w:pPr>
          </w:p>
        </w:tc>
      </w:tr>
    </w:tbl>
    <w:p w:rsidR="00E719F4" w:rsidRPr="00CE6E4B" w:rsidRDefault="00E719F4">
      <w:pPr>
        <w:rPr>
          <w:rFonts w:ascii="Arial" w:hAnsi="Arial" w:cs="Arial"/>
          <w:sz w:val="20"/>
          <w:szCs w:val="20"/>
        </w:rPr>
      </w:pPr>
    </w:p>
    <w:sectPr w:rsidR="00E719F4" w:rsidRPr="00CE6E4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3843"/>
    <w:rsid w:val="00103843"/>
    <w:rsid w:val="004945BB"/>
    <w:rsid w:val="0075611B"/>
    <w:rsid w:val="00841EF3"/>
    <w:rsid w:val="00CE6E4B"/>
    <w:rsid w:val="00E719F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abulatory1">
    <w:name w:val="tabulatory1"/>
    <w:basedOn w:val="Domylnaczcionkaakapitu"/>
    <w:rsid w:val="00103843"/>
  </w:style>
  <w:style w:type="paragraph" w:styleId="Tekstdymka">
    <w:name w:val="Balloon Text"/>
    <w:basedOn w:val="Normalny"/>
    <w:link w:val="TekstdymkaZnak"/>
    <w:uiPriority w:val="99"/>
    <w:semiHidden/>
    <w:unhideWhenUsed/>
    <w:rsid w:val="0010384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0384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abulatory1">
    <w:name w:val="tabulatory1"/>
    <w:basedOn w:val="Domylnaczcionkaakapitu"/>
    <w:rsid w:val="00103843"/>
  </w:style>
  <w:style w:type="paragraph" w:styleId="Tekstdymka">
    <w:name w:val="Balloon Text"/>
    <w:basedOn w:val="Normalny"/>
    <w:link w:val="TekstdymkaZnak"/>
    <w:uiPriority w:val="99"/>
    <w:semiHidden/>
    <w:unhideWhenUsed/>
    <w:rsid w:val="0010384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0384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4791812">
      <w:bodyDiv w:val="1"/>
      <w:marLeft w:val="0"/>
      <w:marRight w:val="0"/>
      <w:marTop w:val="0"/>
      <w:marBottom w:val="0"/>
      <w:divBdr>
        <w:top w:val="none" w:sz="0" w:space="0" w:color="auto"/>
        <w:left w:val="none" w:sz="0" w:space="0" w:color="auto"/>
        <w:bottom w:val="none" w:sz="0" w:space="0" w:color="auto"/>
        <w:right w:val="none" w:sz="0" w:space="0" w:color="auto"/>
      </w:divBdr>
      <w:divsChild>
        <w:div w:id="499351309">
          <w:marLeft w:val="0"/>
          <w:marRight w:val="0"/>
          <w:marTop w:val="0"/>
          <w:marBottom w:val="0"/>
          <w:divBdr>
            <w:top w:val="none" w:sz="0" w:space="0" w:color="auto"/>
            <w:left w:val="none" w:sz="0" w:space="0" w:color="auto"/>
            <w:bottom w:val="none" w:sz="0" w:space="0" w:color="auto"/>
            <w:right w:val="none" w:sz="0" w:space="0" w:color="auto"/>
          </w:divBdr>
          <w:divsChild>
            <w:div w:id="785122822">
              <w:marLeft w:val="1"/>
              <w:marRight w:val="1"/>
              <w:marTop w:val="0"/>
              <w:marBottom w:val="0"/>
              <w:divBdr>
                <w:top w:val="none" w:sz="0" w:space="0" w:color="auto"/>
                <w:left w:val="none" w:sz="0" w:space="0" w:color="auto"/>
                <w:bottom w:val="none" w:sz="0" w:space="0" w:color="auto"/>
                <w:right w:val="none" w:sz="0" w:space="0" w:color="auto"/>
              </w:divBdr>
              <w:divsChild>
                <w:div w:id="35467561">
                  <w:marLeft w:val="165"/>
                  <w:marRight w:val="0"/>
                  <w:marTop w:val="0"/>
                  <w:marBottom w:val="0"/>
                  <w:divBdr>
                    <w:top w:val="none" w:sz="0" w:space="0" w:color="auto"/>
                    <w:left w:val="none" w:sz="0" w:space="0" w:color="auto"/>
                    <w:bottom w:val="none" w:sz="0" w:space="0" w:color="auto"/>
                    <w:right w:val="none" w:sz="0" w:space="0" w:color="auto"/>
                  </w:divBdr>
                  <w:divsChild>
                    <w:div w:id="90857799">
                      <w:marLeft w:val="0"/>
                      <w:marRight w:val="0"/>
                      <w:marTop w:val="0"/>
                      <w:marBottom w:val="0"/>
                      <w:divBdr>
                        <w:top w:val="none" w:sz="0" w:space="0" w:color="auto"/>
                        <w:left w:val="none" w:sz="0" w:space="0" w:color="auto"/>
                        <w:bottom w:val="none" w:sz="0" w:space="0" w:color="auto"/>
                        <w:right w:val="none" w:sz="0" w:space="0" w:color="auto"/>
                      </w:divBdr>
                    </w:div>
                  </w:divsChild>
                </w:div>
                <w:div w:id="421225311">
                  <w:marLeft w:val="480"/>
                  <w:marRight w:val="0"/>
                  <w:marTop w:val="0"/>
                  <w:marBottom w:val="0"/>
                  <w:divBdr>
                    <w:top w:val="none" w:sz="0" w:space="0" w:color="auto"/>
                    <w:left w:val="none" w:sz="0" w:space="0" w:color="auto"/>
                    <w:bottom w:val="none" w:sz="0" w:space="0" w:color="auto"/>
                    <w:right w:val="none" w:sz="0" w:space="0" w:color="auto"/>
                  </w:divBdr>
                </w:div>
                <w:div w:id="177192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ex.online.wolterskluwer.pl/WKPLOnline/index.rpc" TargetMode="External"/><Relationship Id="rId3" Type="http://schemas.openxmlformats.org/officeDocument/2006/relationships/settings" Target="settings.xml"/><Relationship Id="rId7" Type="http://schemas.openxmlformats.org/officeDocument/2006/relationships/hyperlink" Target="http://lex.online.wolterskluwer.pl/WKPLOnline/index.rpc"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lex.online.wolterskluwer.pl/WKPLOnline/index.rpc" TargetMode="External"/><Relationship Id="rId11" Type="http://schemas.openxmlformats.org/officeDocument/2006/relationships/theme" Target="theme/theme1.xml"/><Relationship Id="rId5" Type="http://schemas.openxmlformats.org/officeDocument/2006/relationships/image" Target="media/image1.gi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lex.online.wolterskluwer.pl/WKPLOnline/index.rpc"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745</Words>
  <Characters>4472</Characters>
  <Application>Microsoft Office Word</Application>
  <DocSecurity>0</DocSecurity>
  <Lines>37</Lines>
  <Paragraphs>10</Paragraphs>
  <ScaleCrop>false</ScaleCrop>
  <HeadingPairs>
    <vt:vector size="2" baseType="variant">
      <vt:variant>
        <vt:lpstr>Tytuł</vt:lpstr>
      </vt:variant>
      <vt:variant>
        <vt:i4>1</vt:i4>
      </vt:variant>
    </vt:vector>
  </HeadingPairs>
  <TitlesOfParts>
    <vt:vector size="1" baseType="lpstr">
      <vt:lpstr/>
    </vt:vector>
  </TitlesOfParts>
  <Company>Sąd Okręgowy w Tarnobrzegu</Company>
  <LinksUpToDate>false</LinksUpToDate>
  <CharactersWithSpaces>5207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Sapielak Ewa</dc:creator>
  <cp:lastModifiedBy>Sarzyńska-Sado Katarzyna</cp:lastModifiedBy>
  <cp:revision>4</cp:revision>
  <dcterms:created xsi:type="dcterms:W3CDTF">2012-06-12T12:49:00Z</dcterms:created>
  <dcterms:modified xsi:type="dcterms:W3CDTF">2012-06-12T12:56:00Z</dcterms:modified>
</cp:coreProperties>
</file>