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5F6606" w14:textId="77777777" w:rsidR="00431382" w:rsidRPr="002C6872" w:rsidRDefault="00431382" w:rsidP="00A47E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2C6872">
        <w:rPr>
          <w:rFonts w:ascii="Times New Roman" w:eastAsia="Times New Roman" w:hAnsi="Times New Roman" w:cs="Times New Roman"/>
          <w:b/>
          <w:bCs/>
          <w:lang w:eastAsia="pl-PL"/>
        </w:rPr>
        <w:t>PODZIAŁ CZYNNOŚCI</w:t>
      </w:r>
    </w:p>
    <w:p w14:paraId="51D9EDB6" w14:textId="77777777" w:rsidR="00431382" w:rsidRPr="002C6872" w:rsidRDefault="00431382" w:rsidP="00A47E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08150C9" w14:textId="5F8CFBF8" w:rsidR="00431382" w:rsidRPr="00647D78" w:rsidRDefault="00564804" w:rsidP="00431382">
      <w:pPr>
        <w:spacing w:after="0" w:line="240" w:lineRule="auto"/>
        <w:jc w:val="both"/>
        <w:divId w:val="57366500"/>
        <w:rPr>
          <w:rFonts w:ascii="Times New Roman" w:eastAsia="Times New Roman" w:hAnsi="Times New Roman" w:cs="Times New Roman"/>
          <w:b/>
          <w:lang w:eastAsia="pl-PL"/>
        </w:rPr>
      </w:pPr>
      <w:r w:rsidRPr="00647D78">
        <w:rPr>
          <w:rFonts w:ascii="Times New Roman" w:eastAsia="Times New Roman" w:hAnsi="Times New Roman" w:cs="Times New Roman"/>
          <w:lang w:eastAsia="pl-PL"/>
        </w:rPr>
        <w:t xml:space="preserve">Na podstawie art. 22a §1 pkt 2 ustawy z dnia 27 lipca 2001 r. - Prawo o ustroju sądów powszechnych </w:t>
      </w:r>
      <w:r w:rsidRPr="00647D78">
        <w:rPr>
          <w:rFonts w:ascii="Times New Roman" w:eastAsia="Times New Roman" w:hAnsi="Times New Roman" w:cs="Times New Roman"/>
          <w:lang w:eastAsia="pl-PL"/>
        </w:rPr>
        <w:br/>
      </w:r>
      <w:r w:rsidRPr="00647D78">
        <w:rPr>
          <w:rFonts w:ascii="Times New Roman" w:hAnsi="Times New Roman"/>
        </w:rPr>
        <w:t>(</w:t>
      </w:r>
      <w:r w:rsidRPr="00647D78">
        <w:rPr>
          <w:rFonts w:ascii="Times New Roman" w:hAnsi="Times New Roman"/>
          <w:bCs/>
          <w:color w:val="000000"/>
        </w:rPr>
        <w:t>Dz. U. z 2023 r. poz. 217),</w:t>
      </w:r>
      <w:r w:rsidRPr="00647D78">
        <w:rPr>
          <w:rFonts w:ascii="Times New Roman" w:eastAsia="Times New Roman" w:hAnsi="Times New Roman" w:cs="Times New Roman"/>
          <w:lang w:eastAsia="pl-PL"/>
        </w:rPr>
        <w:t xml:space="preserve"> po zasięgnięciu opinii Kolegium Sądu Okręgowego w Tarnobrzegu (wyciąg </w:t>
      </w:r>
      <w:r w:rsidRPr="00647D78">
        <w:rPr>
          <w:rFonts w:ascii="Times New Roman" w:eastAsia="Times New Roman" w:hAnsi="Times New Roman" w:cs="Times New Roman"/>
          <w:lang w:eastAsia="pl-PL"/>
        </w:rPr>
        <w:br/>
        <w:t>z protokołu posiedzenia stanowi załącznik do niniejszego dokumentu) ustalam następujący indywidualny podział czynności</w:t>
      </w:r>
      <w:r w:rsidR="00647D78" w:rsidRPr="00647D78">
        <w:rPr>
          <w:rFonts w:ascii="Times New Roman" w:eastAsia="Times New Roman" w:hAnsi="Times New Roman" w:cs="Times New Roman"/>
          <w:lang w:eastAsia="pl-PL"/>
        </w:rPr>
        <w:t xml:space="preserve"> </w:t>
      </w:r>
      <w:r w:rsidR="001C2217" w:rsidRPr="00647D78">
        <w:rPr>
          <w:rFonts w:ascii="Times New Roman" w:eastAsia="Times New Roman" w:hAnsi="Times New Roman" w:cs="Times New Roman"/>
          <w:b/>
          <w:lang w:eastAsia="pl-PL"/>
        </w:rPr>
        <w:t xml:space="preserve">od dnia </w:t>
      </w:r>
      <w:r w:rsidR="007F038B" w:rsidRPr="00647D78">
        <w:rPr>
          <w:rFonts w:ascii="Times New Roman" w:eastAsia="Times New Roman" w:hAnsi="Times New Roman" w:cs="Times New Roman"/>
          <w:b/>
          <w:lang w:eastAsia="pl-PL"/>
        </w:rPr>
        <w:t xml:space="preserve">1 </w:t>
      </w:r>
      <w:r w:rsidR="0051010D" w:rsidRPr="00647D78">
        <w:rPr>
          <w:rFonts w:ascii="Times New Roman" w:eastAsia="Times New Roman" w:hAnsi="Times New Roman" w:cs="Times New Roman"/>
          <w:b/>
          <w:lang w:eastAsia="pl-PL"/>
        </w:rPr>
        <w:t>stycznia</w:t>
      </w:r>
      <w:r w:rsidR="007F038B" w:rsidRPr="00647D78">
        <w:rPr>
          <w:rFonts w:ascii="Times New Roman" w:eastAsia="Times New Roman" w:hAnsi="Times New Roman" w:cs="Times New Roman"/>
          <w:b/>
          <w:lang w:eastAsia="pl-PL"/>
        </w:rPr>
        <w:t xml:space="preserve"> 202</w:t>
      </w:r>
      <w:r w:rsidR="0051010D" w:rsidRPr="00647D78">
        <w:rPr>
          <w:rFonts w:ascii="Times New Roman" w:eastAsia="Times New Roman" w:hAnsi="Times New Roman" w:cs="Times New Roman"/>
          <w:b/>
          <w:lang w:eastAsia="pl-PL"/>
        </w:rPr>
        <w:t>4</w:t>
      </w:r>
      <w:r w:rsidR="001C2217" w:rsidRPr="00647D78">
        <w:rPr>
          <w:rFonts w:ascii="Times New Roman" w:eastAsia="Times New Roman" w:hAnsi="Times New Roman" w:cs="Times New Roman"/>
          <w:b/>
          <w:lang w:eastAsia="pl-PL"/>
        </w:rPr>
        <w:t xml:space="preserve"> r.</w:t>
      </w:r>
    </w:p>
    <w:p w14:paraId="1599AF79" w14:textId="77777777" w:rsidR="001C2217" w:rsidRPr="00090D70" w:rsidRDefault="001C2217" w:rsidP="00431382">
      <w:pPr>
        <w:spacing w:after="0" w:line="240" w:lineRule="auto"/>
        <w:jc w:val="both"/>
        <w:divId w:val="57366500"/>
        <w:rPr>
          <w:rFonts w:ascii="Times New Roman" w:eastAsia="Times New Roman" w:hAnsi="Times New Roman" w:cs="Times New Roman"/>
          <w:szCs w:val="20"/>
          <w:lang w:eastAsia="pl-PL"/>
        </w:rPr>
      </w:pPr>
    </w:p>
    <w:tbl>
      <w:tblPr>
        <w:tblStyle w:val="Tabela-Siatka"/>
        <w:tblW w:w="0" w:type="auto"/>
        <w:tblLook w:val="0600" w:firstRow="0" w:lastRow="0" w:firstColumn="0" w:lastColumn="0" w:noHBand="1" w:noVBand="1"/>
      </w:tblPr>
      <w:tblGrid>
        <w:gridCol w:w="9062"/>
      </w:tblGrid>
      <w:tr w:rsidR="00EC0FB2" w:rsidRPr="005C5DC1" w14:paraId="73A521F5" w14:textId="77777777" w:rsidTr="009F21C2">
        <w:trPr>
          <w:trHeight w:val="454"/>
        </w:trPr>
        <w:tc>
          <w:tcPr>
            <w:tcW w:w="0" w:type="auto"/>
            <w:hideMark/>
          </w:tcPr>
          <w:p w14:paraId="43ED60F1" w14:textId="4630B92B" w:rsidR="00EC0FB2" w:rsidRDefault="00EC0FB2" w:rsidP="00331A67">
            <w:pPr>
              <w:divId w:val="57366500"/>
              <w:rPr>
                <w:rFonts w:ascii="Times New Roman" w:eastAsia="Times New Roman" w:hAnsi="Times New Roman" w:cs="Times New Roman"/>
                <w:lang w:eastAsia="pl-PL"/>
              </w:rPr>
            </w:pPr>
            <w:r w:rsidRPr="005C5DC1">
              <w:rPr>
                <w:rFonts w:ascii="Times New Roman" w:eastAsia="Times New Roman" w:hAnsi="Times New Roman" w:cs="Times New Roman"/>
                <w:lang w:eastAsia="pl-PL"/>
              </w:rPr>
              <w:t>Imię (imiona):</w:t>
            </w:r>
            <w:r w:rsidR="00062240" w:rsidRPr="005C5DC1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64118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9409D9">
              <w:rPr>
                <w:rFonts w:ascii="Times New Roman" w:eastAsia="Times New Roman" w:hAnsi="Times New Roman" w:cs="Times New Roman"/>
                <w:b/>
                <w:lang w:eastAsia="pl-PL"/>
              </w:rPr>
              <w:t>Katarzyna</w:t>
            </w:r>
          </w:p>
          <w:p w14:paraId="04ACC8EF" w14:textId="77777777" w:rsidR="00641180" w:rsidRPr="005C5DC1" w:rsidRDefault="00641180" w:rsidP="00331A67">
            <w:pPr>
              <w:divId w:val="5736650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5C5DC1" w14:paraId="7B57051E" w14:textId="77777777" w:rsidTr="009F21C2">
        <w:trPr>
          <w:trHeight w:val="454"/>
        </w:trPr>
        <w:tc>
          <w:tcPr>
            <w:tcW w:w="0" w:type="auto"/>
            <w:hideMark/>
          </w:tcPr>
          <w:p w14:paraId="2114A97E" w14:textId="54AA2684" w:rsidR="00EC0FB2" w:rsidRDefault="00EC0FB2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5C5DC1">
              <w:rPr>
                <w:rFonts w:ascii="Times New Roman" w:eastAsia="Times New Roman" w:hAnsi="Times New Roman" w:cs="Times New Roman"/>
                <w:lang w:eastAsia="pl-PL"/>
              </w:rPr>
              <w:t>Nazwisko:</w:t>
            </w:r>
            <w:r w:rsidR="0064118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9409D9">
              <w:rPr>
                <w:rFonts w:ascii="Times New Roman" w:eastAsia="Times New Roman" w:hAnsi="Times New Roman" w:cs="Times New Roman"/>
                <w:b/>
                <w:lang w:eastAsia="pl-PL"/>
              </w:rPr>
              <w:t>Bryś-Dywan</w:t>
            </w:r>
          </w:p>
          <w:p w14:paraId="30B7196C" w14:textId="77777777" w:rsidR="00641180" w:rsidRPr="005C5DC1" w:rsidRDefault="00641180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5C5DC1" w14:paraId="31C73652" w14:textId="77777777" w:rsidTr="009F21C2">
        <w:trPr>
          <w:trHeight w:val="454"/>
        </w:trPr>
        <w:tc>
          <w:tcPr>
            <w:tcW w:w="0" w:type="auto"/>
            <w:hideMark/>
          </w:tcPr>
          <w:p w14:paraId="546C5BA4" w14:textId="130C8CBC" w:rsidR="00EC0FB2" w:rsidRDefault="00EC0FB2" w:rsidP="00331A67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5C5DC1">
              <w:rPr>
                <w:rFonts w:ascii="Times New Roman" w:eastAsia="Times New Roman" w:hAnsi="Times New Roman" w:cs="Times New Roman"/>
                <w:lang w:eastAsia="pl-PL"/>
              </w:rPr>
              <w:t>Stanowisko służbowe:</w:t>
            </w:r>
            <w:r w:rsidR="0064118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641180" w:rsidRPr="005B37FA">
              <w:rPr>
                <w:rFonts w:ascii="Times New Roman" w:eastAsia="Times New Roman" w:hAnsi="Times New Roman" w:cs="Times New Roman"/>
                <w:b/>
                <w:lang w:eastAsia="pl-PL"/>
              </w:rPr>
              <w:t>Sędzia Sądu Okręgowego</w:t>
            </w:r>
            <w:r w:rsidR="003E797B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w Tarnobrzegu</w:t>
            </w:r>
          </w:p>
          <w:p w14:paraId="5C047346" w14:textId="77777777" w:rsidR="00641180" w:rsidRPr="005C5DC1" w:rsidRDefault="00641180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5C5DC1" w14:paraId="30464C09" w14:textId="77777777" w:rsidTr="009409D9">
        <w:trPr>
          <w:trHeight w:val="624"/>
        </w:trPr>
        <w:tc>
          <w:tcPr>
            <w:tcW w:w="0" w:type="auto"/>
            <w:hideMark/>
          </w:tcPr>
          <w:p w14:paraId="427BC53A" w14:textId="1DBC79C2" w:rsidR="00EC0FB2" w:rsidRDefault="00EC0FB2" w:rsidP="00331A67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5C5DC1">
              <w:rPr>
                <w:rFonts w:ascii="Times New Roman" w:eastAsia="Times New Roman" w:hAnsi="Times New Roman" w:cs="Times New Roman"/>
                <w:lang w:eastAsia="pl-PL"/>
              </w:rPr>
              <w:t>Przydział do wydziału lub wydziałów:</w:t>
            </w:r>
            <w:r w:rsidR="0064118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641180" w:rsidRPr="005B37FA">
              <w:rPr>
                <w:rFonts w:ascii="Times New Roman" w:eastAsia="Times New Roman" w:hAnsi="Times New Roman" w:cs="Times New Roman"/>
                <w:b/>
                <w:lang w:eastAsia="pl-PL"/>
              </w:rPr>
              <w:t>I Wydział Cywilny</w:t>
            </w:r>
            <w:r w:rsidR="009409D9">
              <w:rPr>
                <w:rFonts w:ascii="Times New Roman" w:eastAsia="Times New Roman" w:hAnsi="Times New Roman" w:cs="Times New Roman"/>
                <w:b/>
                <w:lang w:eastAsia="pl-PL"/>
              </w:rPr>
              <w:t>, III Wydział Pracy i Ubezpieczeń Społecznych</w:t>
            </w:r>
          </w:p>
          <w:p w14:paraId="214A08F4" w14:textId="77777777" w:rsidR="00641180" w:rsidRPr="005C5DC1" w:rsidRDefault="00641180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5C5DC1" w14:paraId="5BBAFE90" w14:textId="77777777" w:rsidTr="009F21C2">
        <w:trPr>
          <w:trHeight w:val="454"/>
        </w:trPr>
        <w:tc>
          <w:tcPr>
            <w:tcW w:w="0" w:type="auto"/>
            <w:hideMark/>
          </w:tcPr>
          <w:p w14:paraId="13DFD57B" w14:textId="077E8B62" w:rsidR="00B9708D" w:rsidRDefault="00EC0FB2" w:rsidP="00B9708D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11D6A">
              <w:rPr>
                <w:rFonts w:ascii="Times New Roman" w:eastAsia="Times New Roman" w:hAnsi="Times New Roman" w:cs="Times New Roman"/>
                <w:lang w:eastAsia="pl-PL"/>
              </w:rPr>
              <w:t>Pełnione funkcje:</w:t>
            </w:r>
            <w:r w:rsidR="00641180" w:rsidRPr="00A11D6A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140AD2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 w:rsidR="002558DB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  <w:r w:rsidR="008F0B12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  <w:r w:rsidR="0024522E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</w:p>
          <w:p w14:paraId="0D0D8BDB" w14:textId="77777777" w:rsidR="0041166D" w:rsidRPr="0041166D" w:rsidRDefault="0041166D" w:rsidP="00B9708D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C3339B" w:rsidRPr="005C5DC1" w14:paraId="026A392C" w14:textId="77777777" w:rsidTr="001F37BE">
        <w:trPr>
          <w:trHeight w:val="907"/>
        </w:trPr>
        <w:tc>
          <w:tcPr>
            <w:tcW w:w="0" w:type="auto"/>
            <w:tcBorders>
              <w:bottom w:val="single" w:sz="4" w:space="0" w:color="auto"/>
            </w:tcBorders>
            <w:hideMark/>
          </w:tcPr>
          <w:p w14:paraId="2FC4C862" w14:textId="77777777" w:rsidR="00C3339B" w:rsidRPr="00AF2081" w:rsidRDefault="00C3339B" w:rsidP="00C3339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AF2081">
              <w:rPr>
                <w:rFonts w:ascii="Times New Roman" w:eastAsia="Times New Roman" w:hAnsi="Times New Roman" w:cs="Times New Roman"/>
                <w:lang w:eastAsia="pl-PL"/>
              </w:rPr>
              <w:t>Reguły przydziału spraw:</w:t>
            </w:r>
          </w:p>
          <w:p w14:paraId="3C64CF1C" w14:textId="540D788C" w:rsidR="00C3339B" w:rsidRPr="00AF2081" w:rsidRDefault="00C3339B" w:rsidP="001F37BE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AF2081">
              <w:rPr>
                <w:rFonts w:ascii="Times New Roman" w:eastAsia="Times New Roman" w:hAnsi="Times New Roman" w:cs="Times New Roman"/>
                <w:lang w:eastAsia="pl-PL"/>
              </w:rPr>
              <w:t xml:space="preserve">- zasada równego przydziału spraw wszystkim sędziom orzekającym w Wydziale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z</w:t>
            </w:r>
            <w:r w:rsidRPr="00AF2081">
              <w:rPr>
                <w:rFonts w:ascii="Times New Roman" w:eastAsia="Times New Roman" w:hAnsi="Times New Roman" w:cs="Times New Roman"/>
                <w:lang w:eastAsia="pl-PL"/>
              </w:rPr>
              <w:t xml:space="preserve"> uwzglę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dnieniem</w:t>
            </w:r>
            <w:r w:rsidRPr="00AF2081">
              <w:rPr>
                <w:rFonts w:ascii="Times New Roman" w:eastAsia="Times New Roman" w:hAnsi="Times New Roman" w:cs="Times New Roman"/>
                <w:lang w:eastAsia="pl-PL"/>
              </w:rPr>
              <w:t xml:space="preserve"> pełnion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ych</w:t>
            </w:r>
            <w:r w:rsidRPr="00AF2081">
              <w:rPr>
                <w:rFonts w:ascii="Times New Roman" w:eastAsia="Times New Roman" w:hAnsi="Times New Roman" w:cs="Times New Roman"/>
                <w:lang w:eastAsia="pl-PL"/>
              </w:rPr>
              <w:t xml:space="preserve"> funkcj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i</w:t>
            </w:r>
            <w:r w:rsidRPr="00AF2081">
              <w:rPr>
                <w:rFonts w:ascii="Times New Roman" w:eastAsia="Times New Roman" w:hAnsi="Times New Roman" w:cs="Times New Roman"/>
                <w:lang w:eastAsia="pl-PL"/>
              </w:rPr>
              <w:t xml:space="preserve">. </w:t>
            </w:r>
          </w:p>
        </w:tc>
      </w:tr>
      <w:tr w:rsidR="00C3339B" w:rsidRPr="005C5DC1" w14:paraId="00BCCEAB" w14:textId="77777777" w:rsidTr="00D3665C">
        <w:trPr>
          <w:trHeight w:val="1134"/>
        </w:trPr>
        <w:tc>
          <w:tcPr>
            <w:tcW w:w="0" w:type="auto"/>
            <w:tcBorders>
              <w:bottom w:val="nil"/>
            </w:tcBorders>
          </w:tcPr>
          <w:p w14:paraId="46B877B1" w14:textId="4BF78847" w:rsidR="001F37BE" w:rsidRPr="00DB5B45" w:rsidRDefault="001F37BE" w:rsidP="00DB5B45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B5B45">
              <w:rPr>
                <w:rFonts w:ascii="Times New Roman" w:eastAsia="Times New Roman" w:hAnsi="Times New Roman" w:cs="Times New Roman"/>
                <w:b/>
                <w:lang w:eastAsia="pl-PL"/>
              </w:rPr>
              <w:t>W zakresie orzekania w I Wydziale Cywilnym Sądu Okręgowego w Tarnobrzegu:</w:t>
            </w:r>
          </w:p>
          <w:p w14:paraId="2DD48E8E" w14:textId="49A5F234" w:rsidR="001F37BE" w:rsidRPr="00056068" w:rsidRDefault="001F37BE" w:rsidP="001F37BE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56068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Wskaźnik procentowy udziału w przydziale wpływających do wydziału lub pionu spraw </w:t>
            </w:r>
            <w:r w:rsidR="00DB5B45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- </w:t>
            </w:r>
            <w:r w:rsidRPr="00056068">
              <w:rPr>
                <w:rFonts w:ascii="Times New Roman" w:eastAsia="Times New Roman" w:hAnsi="Times New Roman" w:cs="Times New Roman"/>
                <w:b/>
                <w:lang w:eastAsia="pl-PL"/>
              </w:rPr>
              <w:t>40%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.</w:t>
            </w:r>
          </w:p>
          <w:p w14:paraId="4E6D9B7A" w14:textId="6993AD44" w:rsidR="001F37BE" w:rsidRDefault="001F37BE" w:rsidP="001F37BE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5A639D">
              <w:rPr>
                <w:rFonts w:ascii="Times New Roman" w:eastAsia="Times New Roman" w:hAnsi="Times New Roman" w:cs="Times New Roman"/>
                <w:lang w:eastAsia="pl-PL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Wskaźnik udziału procentowego w przydziale wpływających spraw z</w:t>
            </w:r>
            <w:r w:rsidRPr="00056068">
              <w:rPr>
                <w:rFonts w:ascii="Times New Roman" w:eastAsia="Times New Roman" w:hAnsi="Times New Roman" w:cs="Times New Roman"/>
                <w:lang w:eastAsia="pl-PL"/>
              </w:rPr>
              <w:t xml:space="preserve"> rep.: </w:t>
            </w:r>
            <w:r w:rsidRPr="00AF2081">
              <w:rPr>
                <w:rFonts w:ascii="Times New Roman" w:eastAsia="Times New Roman" w:hAnsi="Times New Roman" w:cs="Times New Roman"/>
                <w:lang w:eastAsia="pl-PL"/>
              </w:rPr>
              <w:t>C, Co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, </w:t>
            </w:r>
            <w:r w:rsidRPr="00AF2081">
              <w:rPr>
                <w:rFonts w:ascii="Times New Roman" w:eastAsia="Times New Roman" w:hAnsi="Times New Roman" w:cs="Times New Roman"/>
                <w:lang w:eastAsia="pl-PL"/>
              </w:rPr>
              <w:t>Ca, Cz, Ns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, S</w:t>
            </w:r>
            <w:r w:rsidR="00967796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967796">
              <w:rPr>
                <w:rFonts w:ascii="Times New Roman" w:eastAsia="Times New Roman" w:hAnsi="Times New Roman" w:cs="Times New Roman"/>
                <w:lang w:eastAsia="pl-PL"/>
              </w:rPr>
              <w:br/>
              <w:t>-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5A639D">
              <w:rPr>
                <w:rFonts w:ascii="Times New Roman" w:eastAsia="Times New Roman" w:hAnsi="Times New Roman" w:cs="Times New Roman"/>
                <w:lang w:eastAsia="pl-PL"/>
              </w:rPr>
              <w:t xml:space="preserve">po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40</w:t>
            </w:r>
            <w:r w:rsidRPr="005A639D">
              <w:rPr>
                <w:rFonts w:ascii="Times New Roman" w:eastAsia="Times New Roman" w:hAnsi="Times New Roman" w:cs="Times New Roman"/>
                <w:lang w:eastAsia="pl-PL"/>
              </w:rPr>
              <w:t>%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, z tym, że sprawy z rep. Ns o ubezwłasnowolnienie / uchylenie ubezwłasnowolnienia </w:t>
            </w:r>
            <w:r w:rsidR="00967796">
              <w:rPr>
                <w:rFonts w:ascii="Times New Roman" w:eastAsia="Times New Roman" w:hAnsi="Times New Roman" w:cs="Times New Roman"/>
                <w:lang w:eastAsia="pl-PL"/>
              </w:rPr>
              <w:br/>
              <w:t>-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0 %</w:t>
            </w:r>
            <w:r w:rsidR="00967796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  <w:p w14:paraId="5DF27282" w14:textId="77777777" w:rsidR="001F37BE" w:rsidRDefault="001F37BE" w:rsidP="001F37BE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391FC13D" w14:textId="6BE88C91" w:rsidR="001F37BE" w:rsidRPr="00967796" w:rsidRDefault="001F37BE" w:rsidP="00967796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67796">
              <w:rPr>
                <w:rFonts w:ascii="Times New Roman" w:eastAsia="Times New Roman" w:hAnsi="Times New Roman" w:cs="Times New Roman"/>
                <w:b/>
                <w:lang w:eastAsia="pl-PL"/>
              </w:rPr>
              <w:t>W zakresie orzekania w III Wydziale Pracy i Ubezpieczeń Społecznych Sądu Okręgowego w Tarnobrzegu</w:t>
            </w:r>
            <w:r w:rsidR="00967796">
              <w:rPr>
                <w:rFonts w:ascii="Times New Roman" w:eastAsia="Times New Roman" w:hAnsi="Times New Roman" w:cs="Times New Roman"/>
                <w:b/>
                <w:lang w:eastAsia="pl-PL"/>
              </w:rPr>
              <w:t>:</w:t>
            </w:r>
          </w:p>
          <w:p w14:paraId="12451D1A" w14:textId="77777777" w:rsidR="001F37BE" w:rsidRDefault="001F37BE" w:rsidP="001F37BE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EC0FB2">
              <w:rPr>
                <w:rFonts w:ascii="Times New Roman" w:eastAsia="Times New Roman" w:hAnsi="Times New Roman" w:cs="Times New Roman"/>
                <w:lang w:eastAsia="pl-PL"/>
              </w:rPr>
              <w:t>- wskaźnik procentowy udziału w przydziale wpł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ywających do wydziału </w:t>
            </w:r>
            <w:r w:rsidRPr="00EC0FB2">
              <w:rPr>
                <w:rFonts w:ascii="Times New Roman" w:eastAsia="Times New Roman" w:hAnsi="Times New Roman" w:cs="Times New Roman"/>
                <w:lang w:eastAsia="pl-PL"/>
              </w:rPr>
              <w:t>spraw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:</w:t>
            </w:r>
          </w:p>
          <w:p w14:paraId="007A1D0E" w14:textId="77777777" w:rsidR="001F37BE" w:rsidRDefault="001F37BE" w:rsidP="001F37BE">
            <w:pPr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U, Ua, Pa, Uz, Pz, P, Np, Po, Uo, S  - 60 %</w:t>
            </w:r>
          </w:p>
          <w:p w14:paraId="75B375D8" w14:textId="67B954CF" w:rsidR="00C3339B" w:rsidRPr="00AF2081" w:rsidRDefault="001F37BE" w:rsidP="001F37BE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 </w:t>
            </w:r>
          </w:p>
        </w:tc>
      </w:tr>
      <w:tr w:rsidR="00C3339B" w:rsidRPr="005C5DC1" w14:paraId="66B4E765" w14:textId="77777777" w:rsidTr="00107FE2">
        <w:trPr>
          <w:trHeight w:val="680"/>
        </w:trPr>
        <w:tc>
          <w:tcPr>
            <w:tcW w:w="0" w:type="auto"/>
            <w:tcBorders>
              <w:top w:val="nil"/>
            </w:tcBorders>
            <w:hideMark/>
          </w:tcPr>
          <w:p w14:paraId="66511883" w14:textId="67202EBE" w:rsidR="00C3339B" w:rsidRPr="005C5DC1" w:rsidRDefault="00C3339B" w:rsidP="00C3339B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C5DC1">
              <w:rPr>
                <w:rFonts w:ascii="Times New Roman" w:eastAsia="Times New Roman" w:hAnsi="Times New Roman" w:cs="Times New Roman"/>
                <w:lang w:eastAsia="pl-PL"/>
              </w:rPr>
              <w:t>- ewentualne dodatkowe lub odmienne reguły przydziału spraw od zasady automatycznego przydziału spraw (np. sędzia wyspecjalizowany, wydziały rodzinne i nieletnich, rejestrowe):</w:t>
            </w:r>
            <w:r w:rsidR="00444C90">
              <w:rPr>
                <w:rFonts w:ascii="Times New Roman" w:eastAsia="Times New Roman" w:hAnsi="Times New Roman" w:cs="Times New Roman"/>
                <w:lang w:eastAsia="pl-PL"/>
              </w:rPr>
              <w:t xml:space="preserve"> -</w:t>
            </w:r>
          </w:p>
          <w:p w14:paraId="502641BE" w14:textId="77777777" w:rsidR="00C3339B" w:rsidRPr="005C5DC1" w:rsidRDefault="00C3339B" w:rsidP="00C3339B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C3339B" w:rsidRPr="005C5DC1" w14:paraId="7BAEFC6C" w14:textId="77777777" w:rsidTr="00734A20">
        <w:trPr>
          <w:trHeight w:val="1361"/>
        </w:trPr>
        <w:tc>
          <w:tcPr>
            <w:tcW w:w="0" w:type="auto"/>
            <w:hideMark/>
          </w:tcPr>
          <w:p w14:paraId="451DF192" w14:textId="77777777" w:rsidR="00C3339B" w:rsidRPr="005C5DC1" w:rsidRDefault="00C3339B" w:rsidP="00C3339B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C5DC1">
              <w:rPr>
                <w:rFonts w:ascii="Times New Roman" w:eastAsia="Times New Roman" w:hAnsi="Times New Roman" w:cs="Times New Roman"/>
                <w:lang w:eastAsia="pl-PL"/>
              </w:rPr>
              <w:t>Uzasadn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ienie reguły przydziału spraw:</w:t>
            </w:r>
          </w:p>
          <w:p w14:paraId="48C25968" w14:textId="78E48E42" w:rsidR="00252F04" w:rsidRDefault="00252F04" w:rsidP="00252F0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Różnica w przydziale spraw  wynika z:</w:t>
            </w:r>
          </w:p>
          <w:p w14:paraId="62ECBFD3" w14:textId="3130DFB1" w:rsidR="00252F04" w:rsidRDefault="00252F04" w:rsidP="00252F0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5A639D">
              <w:rPr>
                <w:rFonts w:ascii="Times New Roman" w:eastAsia="Times New Roman" w:hAnsi="Times New Roman" w:cs="Times New Roman"/>
                <w:lang w:eastAsia="pl-PL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sędzia orzekający w dwóch wydziałach, przy czym w I Wydziale Cywilnym w wymiarze 0,4 etatu, w III Wydziale Pracy i Ub</w:t>
            </w:r>
            <w:r w:rsidR="00734A20">
              <w:rPr>
                <w:rFonts w:ascii="Times New Roman" w:eastAsia="Times New Roman" w:hAnsi="Times New Roman" w:cs="Times New Roman"/>
                <w:lang w:eastAsia="pl-PL"/>
              </w:rPr>
              <w:t>ezpieczeń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Społecznych w wymiarze 0,6 etatu. </w:t>
            </w:r>
          </w:p>
          <w:p w14:paraId="0AEAD7B7" w14:textId="77777777" w:rsidR="00252F04" w:rsidRDefault="00252F04" w:rsidP="00252F0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-Rep. Nc - 0% wpływu </w:t>
            </w:r>
            <w:r w:rsidRPr="007A2531">
              <w:rPr>
                <w:rFonts w:ascii="Times New Roman" w:eastAsia="Times New Roman" w:hAnsi="Times New Roman" w:cs="Times New Roman"/>
                <w:lang w:eastAsia="pl-PL"/>
              </w:rPr>
              <w:t>– ze względu na przydział tych spraw referendarzowi sądowemu.</w:t>
            </w:r>
          </w:p>
          <w:p w14:paraId="4D922C01" w14:textId="77777777" w:rsidR="00C3339B" w:rsidRPr="005C5DC1" w:rsidRDefault="00C3339B" w:rsidP="00C3339B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5C5DC1" w14:paraId="4E649919" w14:textId="77777777" w:rsidTr="00107FE2">
        <w:trPr>
          <w:trHeight w:val="680"/>
        </w:trPr>
        <w:tc>
          <w:tcPr>
            <w:tcW w:w="0" w:type="auto"/>
            <w:hideMark/>
          </w:tcPr>
          <w:p w14:paraId="0316C82E" w14:textId="75DDDB62" w:rsidR="00EC0FB2" w:rsidRPr="005C5DC1" w:rsidRDefault="00EC0FB2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5C5DC1">
              <w:rPr>
                <w:rFonts w:ascii="Times New Roman" w:eastAsia="Times New Roman" w:hAnsi="Times New Roman" w:cs="Times New Roman"/>
                <w:lang w:eastAsia="pl-PL"/>
              </w:rPr>
              <w:t>Zasady zastępstw:</w:t>
            </w:r>
            <w:r w:rsidR="0064118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26170C" w:rsidRPr="005C5DC1">
              <w:rPr>
                <w:rFonts w:ascii="Times New Roman" w:eastAsia="Times New Roman" w:hAnsi="Times New Roman" w:cs="Times New Roman"/>
                <w:lang w:eastAsia="pl-PL"/>
              </w:rPr>
              <w:t xml:space="preserve">Pozostali sędziowie orzekający w </w:t>
            </w:r>
            <w:r w:rsidR="001D24B1">
              <w:rPr>
                <w:rFonts w:ascii="Times New Roman" w:eastAsia="Times New Roman" w:hAnsi="Times New Roman" w:cs="Times New Roman"/>
                <w:lang w:eastAsia="pl-PL"/>
              </w:rPr>
              <w:t xml:space="preserve">I </w:t>
            </w:r>
            <w:r w:rsidR="0026170C" w:rsidRPr="005C5DC1">
              <w:rPr>
                <w:rFonts w:ascii="Times New Roman" w:eastAsia="Times New Roman" w:hAnsi="Times New Roman" w:cs="Times New Roman"/>
                <w:lang w:eastAsia="pl-PL"/>
              </w:rPr>
              <w:t>Wydziale Cywilnym w</w:t>
            </w:r>
            <w:r w:rsidR="00002D0D">
              <w:rPr>
                <w:rFonts w:ascii="Times New Roman" w:eastAsia="Times New Roman" w:hAnsi="Times New Roman" w:cs="Times New Roman"/>
                <w:lang w:eastAsia="pl-PL"/>
              </w:rPr>
              <w:t xml:space="preserve"> zależności od zakresu obciążeń wyznaczeni przez Przewodniczącego Wydziału.</w:t>
            </w:r>
          </w:p>
          <w:p w14:paraId="1C0A3374" w14:textId="77777777" w:rsidR="00EC0FB2" w:rsidRPr="005C5DC1" w:rsidRDefault="00EC0FB2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5C5DC1" w14:paraId="0B38619A" w14:textId="77777777" w:rsidTr="00107FE2">
        <w:trPr>
          <w:trHeight w:val="1928"/>
        </w:trPr>
        <w:tc>
          <w:tcPr>
            <w:tcW w:w="0" w:type="auto"/>
            <w:hideMark/>
          </w:tcPr>
          <w:p w14:paraId="04522828" w14:textId="77777777" w:rsidR="00EC0FB2" w:rsidRPr="005C5DC1" w:rsidRDefault="00EC0FB2" w:rsidP="00C6409E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C5DC1">
              <w:rPr>
                <w:rFonts w:ascii="Times New Roman" w:eastAsia="Times New Roman" w:hAnsi="Times New Roman" w:cs="Times New Roman"/>
                <w:lang w:eastAsia="pl-PL"/>
              </w:rPr>
              <w:t>Dodatkowe obciążenia oraz ich wymiar (np. dyżury aresztowe, dyżury sędziów rodzinnych, koordynatorzy):</w:t>
            </w:r>
          </w:p>
          <w:p w14:paraId="5EDB325D" w14:textId="0BE85BCA" w:rsidR="00002D0D" w:rsidRDefault="00002D0D" w:rsidP="00002D0D">
            <w:pPr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Dyżury w związku z postanowieniami ustawy z dnia 24 lipca 2015</w:t>
            </w:r>
            <w:r w:rsidR="001D24B1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r. </w:t>
            </w:r>
            <w:r w:rsidR="00107FE2">
              <w:rPr>
                <w:rFonts w:ascii="Times New Roman" w:eastAsia="Times New Roman" w:hAnsi="Times New Roman" w:cs="Times New Roman"/>
                <w:b/>
                <w:lang w:eastAsia="pl-PL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rawo o zgromadzeniach </w:t>
            </w:r>
            <w:r w:rsidR="001D24B1">
              <w:rPr>
                <w:rFonts w:ascii="Times New Roman" w:eastAsia="Times New Roman" w:hAnsi="Times New Roman" w:cs="Times New Roman"/>
                <w:b/>
                <w:lang w:eastAsia="pl-PL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i art. 47a</w:t>
            </w:r>
            <w:r w:rsidR="00107FE2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  <w:r w:rsidR="00107FE2" w:rsidRPr="00107FE2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ustawy z dnia 27 lipca 2001 r. </w:t>
            </w:r>
            <w:r w:rsidR="00107FE2">
              <w:rPr>
                <w:rFonts w:ascii="Times New Roman" w:eastAsia="Times New Roman" w:hAnsi="Times New Roman" w:cs="Times New Roman"/>
                <w:b/>
                <w:lang w:eastAsia="pl-PL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rawo o ustroju sądów powszechnych wyznaczane przez Przewodniczącego Wydziału z uwzględnieniem możliwości pełnienia dyżuru przez sędziego </w:t>
            </w:r>
            <w:r w:rsidR="00107FE2">
              <w:rPr>
                <w:rFonts w:ascii="Times New Roman" w:eastAsia="Times New Roman" w:hAnsi="Times New Roman" w:cs="Times New Roman"/>
                <w:b/>
                <w:lang w:eastAsia="pl-PL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w danym dniu (zwalnia z dyżuru urlop, zwolnienie lekarskie, wyznaczone posiedzenie jawne, itp.)  </w:t>
            </w:r>
          </w:p>
          <w:p w14:paraId="1A27FD98" w14:textId="77777777" w:rsidR="00EC0FB2" w:rsidRPr="005C5DC1" w:rsidRDefault="00EC0FB2" w:rsidP="00C6409E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0D04F8F6" w14:textId="77777777" w:rsidR="001D0CE6" w:rsidRPr="005C5DC1" w:rsidRDefault="001D0CE6" w:rsidP="00EC0FB2">
      <w:pPr>
        <w:spacing w:after="0" w:line="240" w:lineRule="auto"/>
        <w:ind w:hanging="560"/>
        <w:rPr>
          <w:rFonts w:ascii="Times New Roman" w:eastAsia="Times New Roman" w:hAnsi="Times New Roman" w:cs="Times New Roman"/>
          <w:lang w:eastAsia="pl-PL"/>
        </w:rPr>
      </w:pPr>
    </w:p>
    <w:sectPr w:rsidR="001D0CE6" w:rsidRPr="005C5DC1" w:rsidSect="001D0CE6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D6153D"/>
    <w:multiLevelType w:val="hybridMultilevel"/>
    <w:tmpl w:val="788ADE9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0FB2"/>
    <w:rsid w:val="00002D0D"/>
    <w:rsid w:val="00062240"/>
    <w:rsid w:val="00094634"/>
    <w:rsid w:val="000B0ACF"/>
    <w:rsid w:val="000D071E"/>
    <w:rsid w:val="00107FE2"/>
    <w:rsid w:val="001142A5"/>
    <w:rsid w:val="00122BDE"/>
    <w:rsid w:val="00140AD2"/>
    <w:rsid w:val="00185FD3"/>
    <w:rsid w:val="0019064F"/>
    <w:rsid w:val="001A2866"/>
    <w:rsid w:val="001C2217"/>
    <w:rsid w:val="001D0CE6"/>
    <w:rsid w:val="001D24B1"/>
    <w:rsid w:val="001D7843"/>
    <w:rsid w:val="001F37BE"/>
    <w:rsid w:val="0020369F"/>
    <w:rsid w:val="00203B08"/>
    <w:rsid w:val="0024522E"/>
    <w:rsid w:val="00252F04"/>
    <w:rsid w:val="002558DB"/>
    <w:rsid w:val="0026170C"/>
    <w:rsid w:val="00290142"/>
    <w:rsid w:val="00290B79"/>
    <w:rsid w:val="00292364"/>
    <w:rsid w:val="002A388E"/>
    <w:rsid w:val="00320CF5"/>
    <w:rsid w:val="00331A67"/>
    <w:rsid w:val="003446D7"/>
    <w:rsid w:val="00385C6C"/>
    <w:rsid w:val="003A1218"/>
    <w:rsid w:val="003B4965"/>
    <w:rsid w:val="003E797B"/>
    <w:rsid w:val="0041166D"/>
    <w:rsid w:val="0041346F"/>
    <w:rsid w:val="00431382"/>
    <w:rsid w:val="00433F05"/>
    <w:rsid w:val="00444C90"/>
    <w:rsid w:val="004616BA"/>
    <w:rsid w:val="00464094"/>
    <w:rsid w:val="0046603C"/>
    <w:rsid w:val="00482B83"/>
    <w:rsid w:val="00484CE7"/>
    <w:rsid w:val="004B34B1"/>
    <w:rsid w:val="004C5318"/>
    <w:rsid w:val="004D1CB0"/>
    <w:rsid w:val="004E42A7"/>
    <w:rsid w:val="004F58F5"/>
    <w:rsid w:val="00504B45"/>
    <w:rsid w:val="00505A4C"/>
    <w:rsid w:val="0051010D"/>
    <w:rsid w:val="005238F0"/>
    <w:rsid w:val="0052797B"/>
    <w:rsid w:val="00563D57"/>
    <w:rsid w:val="00564804"/>
    <w:rsid w:val="00583DFC"/>
    <w:rsid w:val="0058405F"/>
    <w:rsid w:val="005B34C3"/>
    <w:rsid w:val="005B4B9A"/>
    <w:rsid w:val="005C5DC1"/>
    <w:rsid w:val="005D4646"/>
    <w:rsid w:val="005F5CF2"/>
    <w:rsid w:val="00611D73"/>
    <w:rsid w:val="00630A47"/>
    <w:rsid w:val="00631ECB"/>
    <w:rsid w:val="00641180"/>
    <w:rsid w:val="00642084"/>
    <w:rsid w:val="00644A38"/>
    <w:rsid w:val="00647D78"/>
    <w:rsid w:val="00653946"/>
    <w:rsid w:val="006F58E8"/>
    <w:rsid w:val="00734905"/>
    <w:rsid w:val="00734A20"/>
    <w:rsid w:val="00750DFB"/>
    <w:rsid w:val="007529B5"/>
    <w:rsid w:val="00757A91"/>
    <w:rsid w:val="007605CE"/>
    <w:rsid w:val="0076796F"/>
    <w:rsid w:val="00767BB0"/>
    <w:rsid w:val="00786C17"/>
    <w:rsid w:val="007B07C5"/>
    <w:rsid w:val="007B5F42"/>
    <w:rsid w:val="007D111C"/>
    <w:rsid w:val="007F038B"/>
    <w:rsid w:val="00836A1D"/>
    <w:rsid w:val="008402D6"/>
    <w:rsid w:val="00856FAE"/>
    <w:rsid w:val="008658ED"/>
    <w:rsid w:val="008740F7"/>
    <w:rsid w:val="008A3509"/>
    <w:rsid w:val="008C7482"/>
    <w:rsid w:val="008F0B12"/>
    <w:rsid w:val="008F1444"/>
    <w:rsid w:val="009308AA"/>
    <w:rsid w:val="00933AE9"/>
    <w:rsid w:val="009377BF"/>
    <w:rsid w:val="009409D9"/>
    <w:rsid w:val="009556F0"/>
    <w:rsid w:val="00967796"/>
    <w:rsid w:val="00987E27"/>
    <w:rsid w:val="009E6E87"/>
    <w:rsid w:val="009F21C2"/>
    <w:rsid w:val="00A06EE0"/>
    <w:rsid w:val="00A11D6A"/>
    <w:rsid w:val="00A57785"/>
    <w:rsid w:val="00A673E9"/>
    <w:rsid w:val="00A87241"/>
    <w:rsid w:val="00AC3468"/>
    <w:rsid w:val="00AC3EA9"/>
    <w:rsid w:val="00AF2081"/>
    <w:rsid w:val="00B01C43"/>
    <w:rsid w:val="00B0492D"/>
    <w:rsid w:val="00B12E06"/>
    <w:rsid w:val="00B9708D"/>
    <w:rsid w:val="00BF6FF3"/>
    <w:rsid w:val="00C07798"/>
    <w:rsid w:val="00C311EE"/>
    <w:rsid w:val="00C3339B"/>
    <w:rsid w:val="00C6409E"/>
    <w:rsid w:val="00C65E13"/>
    <w:rsid w:val="00C7655D"/>
    <w:rsid w:val="00C85200"/>
    <w:rsid w:val="00C91EF4"/>
    <w:rsid w:val="00CC489C"/>
    <w:rsid w:val="00D07FA9"/>
    <w:rsid w:val="00D17497"/>
    <w:rsid w:val="00D3665C"/>
    <w:rsid w:val="00D44EB4"/>
    <w:rsid w:val="00D524E6"/>
    <w:rsid w:val="00D771FB"/>
    <w:rsid w:val="00D87B74"/>
    <w:rsid w:val="00DA4FD9"/>
    <w:rsid w:val="00DB5B45"/>
    <w:rsid w:val="00DD2562"/>
    <w:rsid w:val="00DD33AB"/>
    <w:rsid w:val="00DE53F4"/>
    <w:rsid w:val="00DF12D3"/>
    <w:rsid w:val="00DF2C48"/>
    <w:rsid w:val="00E0172C"/>
    <w:rsid w:val="00E032BF"/>
    <w:rsid w:val="00E16AE8"/>
    <w:rsid w:val="00E36EEB"/>
    <w:rsid w:val="00E415A2"/>
    <w:rsid w:val="00EB19C0"/>
    <w:rsid w:val="00EC0FB2"/>
    <w:rsid w:val="00EC6B7C"/>
    <w:rsid w:val="00EE6F5B"/>
    <w:rsid w:val="00F15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D9FEF"/>
  <w15:docId w15:val="{4CD82319-0446-4F22-8D42-D102D8369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C0F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331A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53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946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33AE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33AE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33AE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33AE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33AE9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DB5B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77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0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1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9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139324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7396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6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95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13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57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96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45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64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86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95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99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982758">
          <w:marLeft w:val="5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70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350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Skwara Radosław</dc:creator>
  <cp:lastModifiedBy>Katarzyna Sarzyńska-Sado</cp:lastModifiedBy>
  <cp:revision>5</cp:revision>
  <cp:lastPrinted>2022-06-24T07:12:00Z</cp:lastPrinted>
  <dcterms:created xsi:type="dcterms:W3CDTF">2024-01-11T10:43:00Z</dcterms:created>
  <dcterms:modified xsi:type="dcterms:W3CDTF">2024-02-15T14:57:00Z</dcterms:modified>
</cp:coreProperties>
</file>