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F1" w:rsidRDefault="006C10F1" w:rsidP="006C10F1">
      <w:pPr>
        <w:pStyle w:val="Teksttreci0"/>
        <w:spacing w:after="580"/>
        <w:ind w:firstLine="0"/>
        <w:rPr>
          <w:rFonts w:ascii="Tahoma" w:hAnsi="Tahoma" w:cs="Tahoma"/>
          <w:sz w:val="28"/>
          <w:szCs w:val="28"/>
        </w:rPr>
      </w:pPr>
      <w:r>
        <w:rPr>
          <w:rStyle w:val="Teksttreci"/>
          <w:rFonts w:ascii="Tahoma" w:hAnsi="Tahoma" w:cs="Tahoma"/>
          <w:sz w:val="28"/>
          <w:szCs w:val="28"/>
        </w:rPr>
        <w:t>Rekompensata dla ławników</w:t>
      </w:r>
    </w:p>
    <w:p w:rsidR="006C10F1" w:rsidRDefault="006C10F1" w:rsidP="006C10F1">
      <w:pPr>
        <w:pStyle w:val="Teksttreci0"/>
        <w:ind w:firstLine="0"/>
        <w:rPr>
          <w:rFonts w:ascii="Tahoma" w:hAnsi="Tahoma" w:cs="Tahoma"/>
          <w:sz w:val="28"/>
          <w:szCs w:val="28"/>
        </w:rPr>
      </w:pPr>
      <w:r>
        <w:rPr>
          <w:rStyle w:val="Teksttreci"/>
          <w:rFonts w:ascii="Tahoma" w:hAnsi="Tahoma" w:cs="Tahoma"/>
          <w:sz w:val="28"/>
          <w:szCs w:val="28"/>
        </w:rPr>
        <w:t xml:space="preserve">Zgodnie z Ustawą z dnia 27 lipca 2001 roku Prawo o ustroju Sądów Powszechnych (Dz.U.2020.2072) informujemy, że od dnia </w:t>
      </w:r>
      <w:r>
        <w:rPr>
          <w:rStyle w:val="Teksttreci"/>
          <w:rFonts w:ascii="Tahoma" w:hAnsi="Tahoma" w:cs="Tahoma"/>
          <w:bCs/>
          <w:sz w:val="28"/>
          <w:szCs w:val="28"/>
        </w:rPr>
        <w:t xml:space="preserve">1 stycznia 2022 </w:t>
      </w:r>
      <w:r>
        <w:rPr>
          <w:rStyle w:val="Teksttreci"/>
          <w:rFonts w:ascii="Tahoma" w:hAnsi="Tahoma" w:cs="Tahoma"/>
          <w:sz w:val="28"/>
          <w:szCs w:val="28"/>
        </w:rPr>
        <w:t>roku obowiązuje nowa stawka rekompensaty za udział w posiedzeniach, która wynosi 133,33 PLN brutto.</w:t>
      </w:r>
    </w:p>
    <w:p w:rsidR="006C10F1" w:rsidRDefault="006C10F1" w:rsidP="006C10F1">
      <w:pPr>
        <w:pStyle w:val="Teksttreci0"/>
        <w:ind w:firstLine="0"/>
        <w:rPr>
          <w:rFonts w:ascii="Tahoma" w:hAnsi="Tahoma" w:cs="Tahoma"/>
          <w:sz w:val="28"/>
          <w:szCs w:val="28"/>
        </w:rPr>
      </w:pPr>
      <w:r>
        <w:rPr>
          <w:rStyle w:val="Teksttreci"/>
          <w:rFonts w:ascii="Tahoma" w:hAnsi="Tahoma" w:cs="Tahoma"/>
          <w:sz w:val="28"/>
          <w:szCs w:val="28"/>
        </w:rPr>
        <w:t xml:space="preserve">Ławnikowi przysługuje zwrot kosztów dojazdu do sądu w celu wykonywania czynności w sądzie środkami komunikacji miejskiej w wysokości </w:t>
      </w:r>
      <w:r>
        <w:rPr>
          <w:rStyle w:val="Teksttreci"/>
          <w:rFonts w:ascii="Tahoma" w:hAnsi="Tahoma" w:cs="Tahoma"/>
          <w:bCs/>
          <w:sz w:val="28"/>
          <w:szCs w:val="28"/>
        </w:rPr>
        <w:t xml:space="preserve">12,63 PLN </w:t>
      </w:r>
      <w:r>
        <w:rPr>
          <w:rStyle w:val="Teksttreci"/>
          <w:rFonts w:ascii="Tahoma" w:hAnsi="Tahoma" w:cs="Tahoma"/>
          <w:sz w:val="28"/>
          <w:szCs w:val="28"/>
        </w:rPr>
        <w:t>brutto.</w:t>
      </w:r>
    </w:p>
    <w:p w:rsidR="00E07CA5" w:rsidRDefault="00E07CA5">
      <w:bookmarkStart w:id="0" w:name="_GoBack"/>
      <w:bookmarkEnd w:id="0"/>
    </w:p>
    <w:sectPr w:rsidR="00E0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F1"/>
    <w:rsid w:val="006C10F1"/>
    <w:rsid w:val="00E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7692-5B4E-4F99-BDA6-AFB455D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6C10F1"/>
    <w:rPr>
      <w:rFonts w:ascii="Candara" w:eastAsia="Candara" w:hAnsi="Candara" w:cs="Candara"/>
    </w:rPr>
  </w:style>
  <w:style w:type="paragraph" w:customStyle="1" w:styleId="Teksttreci0">
    <w:name w:val="Tekst treści"/>
    <w:basedOn w:val="Normalny"/>
    <w:link w:val="Teksttreci"/>
    <w:rsid w:val="006C10F1"/>
    <w:pPr>
      <w:widowControl w:val="0"/>
      <w:spacing w:after="0" w:line="240" w:lineRule="auto"/>
      <w:ind w:firstLine="400"/>
    </w:pPr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Monika</dc:creator>
  <cp:keywords/>
  <dc:description/>
  <cp:lastModifiedBy>Adamczyk Monika</cp:lastModifiedBy>
  <cp:revision>1</cp:revision>
  <dcterms:created xsi:type="dcterms:W3CDTF">2022-12-21T10:08:00Z</dcterms:created>
  <dcterms:modified xsi:type="dcterms:W3CDTF">2022-12-21T10:08:00Z</dcterms:modified>
</cp:coreProperties>
</file>