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B645D" w14:textId="77777777" w:rsidR="00DB7993" w:rsidRDefault="00DB7993" w:rsidP="00DB7993">
      <w:pPr>
        <w:spacing w:before="100" w:beforeAutospacing="1" w:after="100" w:afterAutospacing="1" w:line="240" w:lineRule="auto"/>
        <w:jc w:val="center"/>
        <w:divId w:val="5736650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PODZIAŁ CZYNNOŚCI</w:t>
      </w:r>
    </w:p>
    <w:p w14:paraId="08762C04" w14:textId="3FE52FD4" w:rsidR="00DB7993" w:rsidRDefault="00DB7993" w:rsidP="00DB7993">
      <w:pPr>
        <w:spacing w:after="0" w:line="240" w:lineRule="auto"/>
        <w:jc w:val="both"/>
        <w:divId w:val="5736650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Hlk149656924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22a §1 pkt 2 ustawy z dnia 27 lipca 2001 r. </w:t>
      </w:r>
      <w:r w:rsidR="00FB21C3">
        <w:rPr>
          <w:rFonts w:ascii="Times New Roman" w:eastAsia="Times New Roman" w:hAnsi="Times New Roman" w:cs="Times New Roman"/>
          <w:sz w:val="20"/>
          <w:szCs w:val="20"/>
          <w:lang w:eastAsia="pl-PL"/>
        </w:rPr>
        <w:t>–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Prawo o ustroju sądów powszechnych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89021D">
        <w:rPr>
          <w:rFonts w:ascii="Times New Roman" w:hAnsi="Times New Roman"/>
          <w:sz w:val="20"/>
        </w:rPr>
        <w:t>(</w:t>
      </w:r>
      <w:r w:rsidRPr="0089021D">
        <w:rPr>
          <w:rFonts w:ascii="Times New Roman" w:hAnsi="Times New Roman"/>
          <w:bCs/>
          <w:color w:val="000000"/>
          <w:sz w:val="20"/>
          <w:szCs w:val="20"/>
        </w:rPr>
        <w:t>Dz. U. z 202</w:t>
      </w:r>
      <w:r w:rsidR="00FB21C3">
        <w:rPr>
          <w:rFonts w:ascii="Times New Roman" w:hAnsi="Times New Roman"/>
          <w:bCs/>
          <w:color w:val="000000"/>
          <w:sz w:val="20"/>
          <w:szCs w:val="20"/>
        </w:rPr>
        <w:t>4</w:t>
      </w:r>
      <w:r w:rsidRPr="0089021D">
        <w:rPr>
          <w:rFonts w:ascii="Times New Roman" w:hAnsi="Times New Roman"/>
          <w:bCs/>
          <w:color w:val="000000"/>
          <w:sz w:val="20"/>
          <w:szCs w:val="20"/>
        </w:rPr>
        <w:t xml:space="preserve"> r.</w:t>
      </w:r>
      <w:r w:rsidR="00882190">
        <w:rPr>
          <w:rFonts w:ascii="Times New Roman" w:hAnsi="Times New Roman"/>
          <w:bCs/>
          <w:color w:val="000000"/>
          <w:sz w:val="20"/>
          <w:szCs w:val="20"/>
        </w:rPr>
        <w:t>,</w:t>
      </w:r>
      <w:r w:rsidRPr="0089021D">
        <w:rPr>
          <w:rFonts w:ascii="Times New Roman" w:hAnsi="Times New Roman"/>
          <w:bCs/>
          <w:color w:val="000000"/>
          <w:sz w:val="20"/>
          <w:szCs w:val="20"/>
        </w:rPr>
        <w:t xml:space="preserve"> poz. </w:t>
      </w:r>
      <w:r w:rsidR="00FB21C3">
        <w:rPr>
          <w:rFonts w:ascii="Times New Roman" w:hAnsi="Times New Roman"/>
          <w:bCs/>
          <w:color w:val="000000"/>
          <w:sz w:val="20"/>
          <w:szCs w:val="20"/>
        </w:rPr>
        <w:t>334</w:t>
      </w:r>
      <w:r w:rsidRPr="0089021D">
        <w:rPr>
          <w:rFonts w:ascii="Times New Roman" w:hAnsi="Times New Roman"/>
          <w:bCs/>
          <w:color w:val="000000"/>
          <w:sz w:val="20"/>
          <w:szCs w:val="20"/>
        </w:rPr>
        <w:t>),</w:t>
      </w:r>
      <w:r w:rsidRPr="0089021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 zasięgnięciu opinii Kolegium Sądu Okręgowego w Tarnobrzegu (wyciąg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z protokołu posiedzenia stanowi załącznik do niniejszego dokumentu) ustalam następujący indywidualny podział czynności </w:t>
      </w:r>
      <w:r w:rsidRPr="0088219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od dnia </w:t>
      </w:r>
      <w:r w:rsidR="00882190" w:rsidRPr="0088219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1 </w:t>
      </w:r>
      <w:r w:rsidR="00E6174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stycznia</w:t>
      </w:r>
      <w:r w:rsidRPr="0088219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202</w:t>
      </w:r>
      <w:r w:rsidR="00E6174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5</w:t>
      </w:r>
      <w:r w:rsidRPr="0088219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r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  <w:bookmarkEnd w:id="0"/>
    <w:p w14:paraId="1599AF79" w14:textId="77777777" w:rsidR="001C2217" w:rsidRPr="00090D70" w:rsidRDefault="001C2217" w:rsidP="00431382">
      <w:pPr>
        <w:spacing w:after="0" w:line="240" w:lineRule="auto"/>
        <w:jc w:val="both"/>
        <w:divId w:val="57366500"/>
        <w:rPr>
          <w:rFonts w:ascii="Times New Roman" w:eastAsia="Times New Roman" w:hAnsi="Times New Roman" w:cs="Times New Roman"/>
          <w:szCs w:val="20"/>
          <w:lang w:eastAsia="pl-PL"/>
        </w:rPr>
      </w:pPr>
    </w:p>
    <w:tbl>
      <w:tblPr>
        <w:tblStyle w:val="Tabela-Siatka"/>
        <w:tblW w:w="0" w:type="auto"/>
        <w:tblLook w:val="0600" w:firstRow="0" w:lastRow="0" w:firstColumn="0" w:lastColumn="0" w:noHBand="1" w:noVBand="1"/>
      </w:tblPr>
      <w:tblGrid>
        <w:gridCol w:w="9062"/>
      </w:tblGrid>
      <w:tr w:rsidR="00EC0FB2" w:rsidRPr="005C5DC1" w14:paraId="73A521F5" w14:textId="77777777" w:rsidTr="00DB7993">
        <w:trPr>
          <w:trHeight w:val="454"/>
        </w:trPr>
        <w:tc>
          <w:tcPr>
            <w:tcW w:w="0" w:type="auto"/>
            <w:hideMark/>
          </w:tcPr>
          <w:p w14:paraId="43ED60F1" w14:textId="36334C36" w:rsidR="00EC0FB2" w:rsidRDefault="00EC0FB2" w:rsidP="00331A67">
            <w:pPr>
              <w:divId w:val="57366500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Imię (imiona):</w:t>
            </w:r>
            <w:r w:rsidR="00062240" w:rsidRPr="005C5DC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850DD7">
              <w:rPr>
                <w:rFonts w:ascii="Times New Roman" w:eastAsia="Times New Roman" w:hAnsi="Times New Roman" w:cs="Times New Roman"/>
                <w:b/>
                <w:lang w:eastAsia="pl-PL"/>
              </w:rPr>
              <w:t>Joanna</w:t>
            </w:r>
          </w:p>
          <w:p w14:paraId="04ACC8EF" w14:textId="77777777" w:rsidR="00641180" w:rsidRPr="005C5DC1" w:rsidRDefault="00641180" w:rsidP="00331A67">
            <w:pPr>
              <w:divId w:val="5736650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7B57051E" w14:textId="77777777" w:rsidTr="00DB7993">
        <w:trPr>
          <w:trHeight w:val="454"/>
        </w:trPr>
        <w:tc>
          <w:tcPr>
            <w:tcW w:w="0" w:type="auto"/>
            <w:hideMark/>
          </w:tcPr>
          <w:p w14:paraId="2114A97E" w14:textId="0BAA9982" w:rsidR="00EC0FB2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Nazwisko: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850DD7">
              <w:rPr>
                <w:rFonts w:ascii="Times New Roman" w:eastAsia="Times New Roman" w:hAnsi="Times New Roman" w:cs="Times New Roman"/>
                <w:b/>
                <w:lang w:eastAsia="pl-PL"/>
              </w:rPr>
              <w:t>Lewczyńska</w:t>
            </w:r>
          </w:p>
          <w:p w14:paraId="30B7196C" w14:textId="77777777" w:rsidR="00641180" w:rsidRPr="005C5DC1" w:rsidRDefault="00641180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31C73652" w14:textId="77777777" w:rsidTr="00DB7993">
        <w:trPr>
          <w:trHeight w:val="454"/>
        </w:trPr>
        <w:tc>
          <w:tcPr>
            <w:tcW w:w="0" w:type="auto"/>
            <w:hideMark/>
          </w:tcPr>
          <w:p w14:paraId="546C5BA4" w14:textId="654496D1" w:rsidR="00EC0FB2" w:rsidRDefault="00EC0FB2" w:rsidP="00331A6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Stanowisko służbowe: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41180" w:rsidRPr="005B37FA">
              <w:rPr>
                <w:rFonts w:ascii="Times New Roman" w:eastAsia="Times New Roman" w:hAnsi="Times New Roman" w:cs="Times New Roman"/>
                <w:b/>
                <w:lang w:eastAsia="pl-PL"/>
              </w:rPr>
              <w:t>Sędzia Sądu Okręgowego</w:t>
            </w:r>
            <w:r w:rsidR="00DB799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w Tarnobrzegu</w:t>
            </w:r>
          </w:p>
          <w:p w14:paraId="5C047346" w14:textId="77777777" w:rsidR="00641180" w:rsidRPr="005C5DC1" w:rsidRDefault="00641180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30464C09" w14:textId="77777777" w:rsidTr="00DB7993">
        <w:trPr>
          <w:trHeight w:val="454"/>
        </w:trPr>
        <w:tc>
          <w:tcPr>
            <w:tcW w:w="0" w:type="auto"/>
            <w:hideMark/>
          </w:tcPr>
          <w:p w14:paraId="427BC53A" w14:textId="77777777" w:rsidR="00EC0FB2" w:rsidRDefault="00EC0FB2" w:rsidP="00331A6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Przydział do wydziału lub wydziałów: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41180" w:rsidRPr="005B37FA">
              <w:rPr>
                <w:rFonts w:ascii="Times New Roman" w:eastAsia="Times New Roman" w:hAnsi="Times New Roman" w:cs="Times New Roman"/>
                <w:b/>
                <w:lang w:eastAsia="pl-PL"/>
              </w:rPr>
              <w:t>I Wydział Cywilny</w:t>
            </w:r>
          </w:p>
          <w:p w14:paraId="214A08F4" w14:textId="77777777" w:rsidR="00641180" w:rsidRPr="005C5DC1" w:rsidRDefault="00641180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5BBAFE90" w14:textId="77777777" w:rsidTr="00DB7993">
        <w:trPr>
          <w:trHeight w:val="454"/>
        </w:trPr>
        <w:tc>
          <w:tcPr>
            <w:tcW w:w="0" w:type="auto"/>
            <w:hideMark/>
          </w:tcPr>
          <w:p w14:paraId="13DFD57B" w14:textId="077E8B62" w:rsidR="00B9708D" w:rsidRDefault="00EC0FB2" w:rsidP="00B9708D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1D6A">
              <w:rPr>
                <w:rFonts w:ascii="Times New Roman" w:eastAsia="Times New Roman" w:hAnsi="Times New Roman" w:cs="Times New Roman"/>
                <w:lang w:eastAsia="pl-PL"/>
              </w:rPr>
              <w:t>Pełnione funkcje:</w:t>
            </w:r>
            <w:r w:rsidR="00641180" w:rsidRPr="00A11D6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140AD2" w:rsidRPr="00DB7993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="002558D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8F0B1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24522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14:paraId="0D0D8BDB" w14:textId="77777777" w:rsidR="0041166D" w:rsidRPr="0041166D" w:rsidRDefault="0041166D" w:rsidP="00B9708D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3339B" w:rsidRPr="005C5DC1" w14:paraId="026A392C" w14:textId="77777777" w:rsidTr="00DB7993">
        <w:trPr>
          <w:trHeight w:val="454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2FC4C862" w14:textId="554B16DD" w:rsidR="00C3339B" w:rsidRDefault="00C3339B" w:rsidP="00727D0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>Reguły przydziału spraw:</w:t>
            </w:r>
          </w:p>
          <w:p w14:paraId="3CB8F440" w14:textId="77777777" w:rsidR="00727D05" w:rsidRPr="00AF2081" w:rsidRDefault="00727D05" w:rsidP="00727D05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7583C87" w14:textId="3A09A7FB" w:rsidR="00597B46" w:rsidRDefault="00C3339B" w:rsidP="00727D05">
            <w:pPr>
              <w:pStyle w:val="Akapitzlist"/>
              <w:numPr>
                <w:ilvl w:val="0"/>
                <w:numId w:val="1"/>
              </w:numPr>
              <w:ind w:left="306" w:hanging="28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27D05">
              <w:rPr>
                <w:rFonts w:ascii="Times New Roman" w:eastAsia="Times New Roman" w:hAnsi="Times New Roman" w:cs="Times New Roman"/>
                <w:lang w:eastAsia="pl-PL"/>
              </w:rPr>
              <w:t xml:space="preserve">zasada równego przydziału spraw wszystkim sędziom orzekającym w Wydziale </w:t>
            </w:r>
            <w:r w:rsidR="00597B46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727D05">
              <w:rPr>
                <w:rFonts w:ascii="Times New Roman" w:eastAsia="Times New Roman" w:hAnsi="Times New Roman" w:cs="Times New Roman"/>
                <w:lang w:eastAsia="pl-PL"/>
              </w:rPr>
              <w:t>z uwzględnieniem pełnionych funkcji</w:t>
            </w:r>
            <w:r w:rsidR="007453F0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Pr="00727D0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3FBFBF95" w14:textId="77777777" w:rsidR="00597B46" w:rsidRPr="00597B46" w:rsidRDefault="00C3339B" w:rsidP="00886A5E">
            <w:pPr>
              <w:pStyle w:val="Akapitzlist"/>
              <w:numPr>
                <w:ilvl w:val="0"/>
                <w:numId w:val="1"/>
              </w:numPr>
              <w:ind w:left="306" w:hanging="28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97B46">
              <w:rPr>
                <w:rFonts w:ascii="Times New Roman" w:eastAsia="Times New Roman" w:hAnsi="Times New Roman" w:cs="Times New Roman"/>
                <w:lang w:eastAsia="pl-PL"/>
              </w:rPr>
              <w:t xml:space="preserve">Rep. WSC - sprawy przydzielane są sędziemu, który był referentem sprawy </w:t>
            </w:r>
            <w:r w:rsidRPr="00597B4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 Rep. Ca – § 45 ust. 1 pkt 1 Regulaminu urzędowania sądów powszechnych.</w:t>
            </w:r>
          </w:p>
          <w:p w14:paraId="0D0428EC" w14:textId="73A29875" w:rsidR="00597B46" w:rsidRPr="00597B46" w:rsidRDefault="00C3339B" w:rsidP="00597B46">
            <w:pPr>
              <w:pStyle w:val="Akapitzlist"/>
              <w:ind w:left="30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97B4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</w:t>
            </w:r>
          </w:p>
          <w:p w14:paraId="373DDF92" w14:textId="26BF1E8F" w:rsidR="00886A5E" w:rsidRPr="00AB565C" w:rsidRDefault="00886A5E" w:rsidP="00886A5E">
            <w:pPr>
              <w:pStyle w:val="Akapitzlist"/>
              <w:numPr>
                <w:ilvl w:val="0"/>
                <w:numId w:val="1"/>
              </w:numPr>
              <w:ind w:left="306" w:hanging="284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B565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wskaźnik procentowy udziału w przydziale spraw wpływających do wydziału </w:t>
            </w:r>
            <w:r w:rsidRPr="00AB56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100% </w:t>
            </w:r>
          </w:p>
          <w:p w14:paraId="33AA72A0" w14:textId="77777777" w:rsidR="00AB565C" w:rsidRPr="00AB565C" w:rsidRDefault="00886A5E" w:rsidP="00AB565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AB56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Wskaźnik udziału procentowego w przydziale wpływających spraw z rep.: </w:t>
            </w:r>
          </w:p>
          <w:p w14:paraId="5BB6AAD8" w14:textId="15AA7726" w:rsidR="00886A5E" w:rsidRPr="00AB565C" w:rsidRDefault="00886A5E" w:rsidP="00AB565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AB56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C, Co, Ca, </w:t>
            </w:r>
            <w:proofErr w:type="spellStart"/>
            <w:r w:rsidRPr="00AB56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Cz</w:t>
            </w:r>
            <w:proofErr w:type="spellEnd"/>
            <w:r w:rsidRPr="00AB56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, </w:t>
            </w:r>
            <w:proofErr w:type="spellStart"/>
            <w:r w:rsidRPr="00AB56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Ns</w:t>
            </w:r>
            <w:proofErr w:type="spellEnd"/>
            <w:r w:rsidRPr="00AB56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, S</w:t>
            </w:r>
            <w:r w:rsidR="00D475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 -</w:t>
            </w:r>
            <w:r w:rsidRPr="00AB56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 po 100%, z tym, że sprawy z rep. </w:t>
            </w:r>
            <w:proofErr w:type="spellStart"/>
            <w:r w:rsidRPr="00AB56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Ns</w:t>
            </w:r>
            <w:proofErr w:type="spellEnd"/>
            <w:r w:rsidRPr="00AB56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 o ubezwłasnowolnienie / uchylenie ubezwłasnowolnienia – </w:t>
            </w:r>
            <w:r w:rsidR="00C55D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10</w:t>
            </w:r>
            <w:r w:rsidRPr="00AB56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0 %  </w:t>
            </w:r>
          </w:p>
          <w:p w14:paraId="09C51343" w14:textId="77777777" w:rsidR="00886A5E" w:rsidRPr="00886A5E" w:rsidRDefault="00886A5E" w:rsidP="00886A5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14:paraId="297678A4" w14:textId="35E8DA4B" w:rsidR="00886A5E" w:rsidRPr="00072895" w:rsidRDefault="00886A5E" w:rsidP="00072895">
            <w:pPr>
              <w:pStyle w:val="Akapitzlist"/>
              <w:numPr>
                <w:ilvl w:val="0"/>
                <w:numId w:val="2"/>
              </w:numPr>
              <w:spacing w:after="200"/>
              <w:ind w:left="306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4757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ewentualne dodatkowe lub odmienne reguły przydziału spraw od zasady automatycznego przydziału spraw (np. sędzia wyspecjalizowany, wydziały rodzinne i nieletnich, rejestrowe):</w:t>
            </w:r>
            <w:r w:rsidR="0007289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-</w:t>
            </w:r>
          </w:p>
          <w:p w14:paraId="3C64CF1C" w14:textId="77777777" w:rsidR="00C3339B" w:rsidRPr="00AF2081" w:rsidRDefault="00C3339B" w:rsidP="00C3339B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3339B" w:rsidRPr="005C5DC1" w14:paraId="7BAEFC6C" w14:textId="77777777" w:rsidTr="00DB7993">
        <w:trPr>
          <w:trHeight w:val="454"/>
        </w:trPr>
        <w:tc>
          <w:tcPr>
            <w:tcW w:w="0" w:type="auto"/>
            <w:hideMark/>
          </w:tcPr>
          <w:p w14:paraId="2CA247CB" w14:textId="77777777" w:rsidR="00AE0BE7" w:rsidRDefault="00C3339B" w:rsidP="00F922A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Uzasadn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ienie reguły przydziału spraw:</w:t>
            </w:r>
            <w:r w:rsidR="00AE0BE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28C94CC0" w14:textId="1ACA5346" w:rsidR="00C3339B" w:rsidRPr="00AE0BE7" w:rsidRDefault="00C3339B" w:rsidP="00AE0BE7">
            <w:pPr>
              <w:pStyle w:val="Akapitzlist"/>
              <w:numPr>
                <w:ilvl w:val="0"/>
                <w:numId w:val="3"/>
              </w:numPr>
              <w:ind w:left="313" w:hanging="31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E0BE7">
              <w:rPr>
                <w:rFonts w:ascii="Times New Roman" w:eastAsia="Times New Roman" w:hAnsi="Times New Roman" w:cs="Times New Roman"/>
                <w:lang w:eastAsia="pl-PL"/>
              </w:rPr>
              <w:t xml:space="preserve">0% przydziału spraw z rep. </w:t>
            </w:r>
            <w:proofErr w:type="spellStart"/>
            <w:r w:rsidRPr="00AE0BE7">
              <w:rPr>
                <w:rFonts w:ascii="Times New Roman" w:eastAsia="Times New Roman" w:hAnsi="Times New Roman" w:cs="Times New Roman"/>
                <w:lang w:eastAsia="pl-PL"/>
              </w:rPr>
              <w:t>Nc</w:t>
            </w:r>
            <w:proofErr w:type="spellEnd"/>
            <w:r w:rsidRPr="00AE0BE7">
              <w:rPr>
                <w:rFonts w:ascii="Times New Roman" w:eastAsia="Times New Roman" w:hAnsi="Times New Roman" w:cs="Times New Roman"/>
                <w:lang w:eastAsia="pl-PL"/>
              </w:rPr>
              <w:t xml:space="preserve"> – ze względu na przydział tych spraw referendarzowi sądowemu.</w:t>
            </w:r>
          </w:p>
          <w:p w14:paraId="25707324" w14:textId="77777777" w:rsidR="001861AD" w:rsidRDefault="001861AD" w:rsidP="001861AD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D922C01" w14:textId="77777777" w:rsidR="00C3339B" w:rsidRPr="005C5DC1" w:rsidRDefault="00C3339B" w:rsidP="00C3339B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4E649919" w14:textId="77777777" w:rsidTr="00DB7993">
        <w:trPr>
          <w:trHeight w:val="454"/>
        </w:trPr>
        <w:tc>
          <w:tcPr>
            <w:tcW w:w="0" w:type="auto"/>
            <w:hideMark/>
          </w:tcPr>
          <w:p w14:paraId="63445050" w14:textId="77777777" w:rsidR="00F922A4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Zasady zastępstw: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0316C82E" w14:textId="25CFAD82" w:rsidR="00EC0FB2" w:rsidRDefault="0026170C" w:rsidP="00F922A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 xml:space="preserve">Pozostali sędziowie orzekający w </w:t>
            </w:r>
            <w:r w:rsidR="00F922A4">
              <w:rPr>
                <w:rFonts w:ascii="Times New Roman" w:eastAsia="Times New Roman" w:hAnsi="Times New Roman" w:cs="Times New Roman"/>
                <w:lang w:eastAsia="pl-PL"/>
              </w:rPr>
              <w:t xml:space="preserve">I </w:t>
            </w: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Wydziale Cywilnym w</w:t>
            </w:r>
            <w:r w:rsidR="00002D0D">
              <w:rPr>
                <w:rFonts w:ascii="Times New Roman" w:eastAsia="Times New Roman" w:hAnsi="Times New Roman" w:cs="Times New Roman"/>
                <w:lang w:eastAsia="pl-PL"/>
              </w:rPr>
              <w:t xml:space="preserve"> zależności od zakresu obciążeń wyznaczeni przez Przewodniczącego Wydziału.</w:t>
            </w:r>
          </w:p>
          <w:p w14:paraId="2B401E55" w14:textId="77777777" w:rsidR="00F922A4" w:rsidRPr="005C5DC1" w:rsidRDefault="00F922A4" w:rsidP="00F922A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C0A3374" w14:textId="77777777" w:rsidR="00EC0FB2" w:rsidRPr="005C5DC1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0B38619A" w14:textId="77777777" w:rsidTr="00DB7993">
        <w:trPr>
          <w:trHeight w:val="454"/>
        </w:trPr>
        <w:tc>
          <w:tcPr>
            <w:tcW w:w="0" w:type="auto"/>
            <w:hideMark/>
          </w:tcPr>
          <w:p w14:paraId="04522828" w14:textId="61D49F59" w:rsidR="00EC0FB2" w:rsidRDefault="00EC0FB2" w:rsidP="00F922A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Dodatkowe obciążenia oraz ich wymiar (np. dyżury aresztowe, dyżury sędziów rodzinnych, koordynatorzy):</w:t>
            </w:r>
          </w:p>
          <w:p w14:paraId="34F2163D" w14:textId="77777777" w:rsidR="00F922A4" w:rsidRPr="005C5DC1" w:rsidRDefault="00F922A4" w:rsidP="00F922A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C3C424F" w14:textId="6EBEAB01" w:rsidR="00F922A4" w:rsidRDefault="00002D0D" w:rsidP="00F922A4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Dyżury w związku z postanowieniami ustawy z dnia 24 lipca 2015r. prawo o zgromadzeniach </w:t>
            </w:r>
            <w:r w:rsidR="0081240E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i art. 47a prawo o ustroju sądów powszechnych wyznaczane przez Przewodniczącego Wydziału z uwzględnieniem możliwości pełnienia dyżuru przez sędziego w danym dniu (zwalnia z dyżuru urlop, zwolnienie lekarskie, wyznaczone posiedzenie jawne, itp.)</w:t>
            </w:r>
            <w:r w:rsidR="0081240E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  <w:p w14:paraId="5EDB325D" w14:textId="69A7FA5A" w:rsidR="00002D0D" w:rsidRDefault="00002D0D" w:rsidP="00F922A4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14:paraId="1A27FD98" w14:textId="77777777" w:rsidR="00EC0FB2" w:rsidRPr="005C5DC1" w:rsidRDefault="00EC0FB2" w:rsidP="00C6409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12CFA8B2" w14:textId="6473B22D" w:rsidR="0041346F" w:rsidRDefault="0041346F" w:rsidP="0065394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CBB23E6" w14:textId="77777777" w:rsidR="0081240E" w:rsidRDefault="0081240E" w:rsidP="0081240E">
      <w:pPr>
        <w:spacing w:after="0" w:line="240" w:lineRule="auto"/>
        <w:ind w:firstLine="708"/>
        <w:rPr>
          <w:rFonts w:ascii="Times New Roman" w:eastAsia="Times New Roman" w:hAnsi="Times New Roman"/>
          <w:lang w:eastAsia="pl-PL"/>
        </w:rPr>
      </w:pPr>
    </w:p>
    <w:sectPr w:rsidR="0081240E" w:rsidSect="001D0CE6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F208C"/>
    <w:multiLevelType w:val="hybridMultilevel"/>
    <w:tmpl w:val="B638F1C8"/>
    <w:lvl w:ilvl="0" w:tplc="0FE40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43589"/>
    <w:multiLevelType w:val="hybridMultilevel"/>
    <w:tmpl w:val="F2CE87D2"/>
    <w:lvl w:ilvl="0" w:tplc="E6ECA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6154C"/>
    <w:multiLevelType w:val="hybridMultilevel"/>
    <w:tmpl w:val="7E168DFC"/>
    <w:lvl w:ilvl="0" w:tplc="E6ECA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FB2"/>
    <w:rsid w:val="00002D0D"/>
    <w:rsid w:val="00062240"/>
    <w:rsid w:val="00072895"/>
    <w:rsid w:val="00094634"/>
    <w:rsid w:val="000B0ACF"/>
    <w:rsid w:val="000D071E"/>
    <w:rsid w:val="001142A5"/>
    <w:rsid w:val="00122BDE"/>
    <w:rsid w:val="00140AD2"/>
    <w:rsid w:val="00185FD3"/>
    <w:rsid w:val="001861AD"/>
    <w:rsid w:val="001C2217"/>
    <w:rsid w:val="001D0CE6"/>
    <w:rsid w:val="001D7843"/>
    <w:rsid w:val="0020369F"/>
    <w:rsid w:val="00203B08"/>
    <w:rsid w:val="0024522E"/>
    <w:rsid w:val="002558DB"/>
    <w:rsid w:val="0026170C"/>
    <w:rsid w:val="00276965"/>
    <w:rsid w:val="00290B79"/>
    <w:rsid w:val="00292364"/>
    <w:rsid w:val="002A388E"/>
    <w:rsid w:val="002A5508"/>
    <w:rsid w:val="00320CF5"/>
    <w:rsid w:val="00331A67"/>
    <w:rsid w:val="003446D7"/>
    <w:rsid w:val="00385C6C"/>
    <w:rsid w:val="003A1218"/>
    <w:rsid w:val="003B4965"/>
    <w:rsid w:val="0041166D"/>
    <w:rsid w:val="0041346F"/>
    <w:rsid w:val="00431382"/>
    <w:rsid w:val="00433F05"/>
    <w:rsid w:val="004616BA"/>
    <w:rsid w:val="00464094"/>
    <w:rsid w:val="0046603C"/>
    <w:rsid w:val="00484CE7"/>
    <w:rsid w:val="004B34B1"/>
    <w:rsid w:val="004C5318"/>
    <w:rsid w:val="004D1CB0"/>
    <w:rsid w:val="004E42A7"/>
    <w:rsid w:val="004E66BC"/>
    <w:rsid w:val="004F58F5"/>
    <w:rsid w:val="00504B45"/>
    <w:rsid w:val="0051010D"/>
    <w:rsid w:val="005238F0"/>
    <w:rsid w:val="00524885"/>
    <w:rsid w:val="0052797B"/>
    <w:rsid w:val="00563D57"/>
    <w:rsid w:val="00583DFC"/>
    <w:rsid w:val="0058405F"/>
    <w:rsid w:val="00597B46"/>
    <w:rsid w:val="005B34C3"/>
    <w:rsid w:val="005B4B9A"/>
    <w:rsid w:val="005C5DC1"/>
    <w:rsid w:val="005D4646"/>
    <w:rsid w:val="005F5CF2"/>
    <w:rsid w:val="00611D73"/>
    <w:rsid w:val="00630A47"/>
    <w:rsid w:val="00631ECB"/>
    <w:rsid w:val="00641180"/>
    <w:rsid w:val="00642084"/>
    <w:rsid w:val="00644A38"/>
    <w:rsid w:val="00653946"/>
    <w:rsid w:val="006F58E8"/>
    <w:rsid w:val="0071566A"/>
    <w:rsid w:val="00723D65"/>
    <w:rsid w:val="00727D05"/>
    <w:rsid w:val="00734905"/>
    <w:rsid w:val="007453F0"/>
    <w:rsid w:val="007529B5"/>
    <w:rsid w:val="00757A91"/>
    <w:rsid w:val="007605CE"/>
    <w:rsid w:val="0076796F"/>
    <w:rsid w:val="00786C17"/>
    <w:rsid w:val="007B07C5"/>
    <w:rsid w:val="007B5F42"/>
    <w:rsid w:val="007D111C"/>
    <w:rsid w:val="007F038B"/>
    <w:rsid w:val="0081240E"/>
    <w:rsid w:val="00836A1D"/>
    <w:rsid w:val="008402D6"/>
    <w:rsid w:val="00850DD7"/>
    <w:rsid w:val="00856FAE"/>
    <w:rsid w:val="008658ED"/>
    <w:rsid w:val="008740F7"/>
    <w:rsid w:val="00882190"/>
    <w:rsid w:val="00886A5E"/>
    <w:rsid w:val="008A3509"/>
    <w:rsid w:val="008C7482"/>
    <w:rsid w:val="008F0B12"/>
    <w:rsid w:val="008F1444"/>
    <w:rsid w:val="00933AE9"/>
    <w:rsid w:val="009377BF"/>
    <w:rsid w:val="009556F0"/>
    <w:rsid w:val="00987E27"/>
    <w:rsid w:val="009E6E87"/>
    <w:rsid w:val="00A06EE0"/>
    <w:rsid w:val="00A11D6A"/>
    <w:rsid w:val="00A57785"/>
    <w:rsid w:val="00A673E9"/>
    <w:rsid w:val="00A87241"/>
    <w:rsid w:val="00AB565C"/>
    <w:rsid w:val="00AC3468"/>
    <w:rsid w:val="00AC3EA9"/>
    <w:rsid w:val="00AE0BE7"/>
    <w:rsid w:val="00AF2081"/>
    <w:rsid w:val="00B01C43"/>
    <w:rsid w:val="00B0492D"/>
    <w:rsid w:val="00B12E06"/>
    <w:rsid w:val="00B9708D"/>
    <w:rsid w:val="00BF6FF3"/>
    <w:rsid w:val="00C07798"/>
    <w:rsid w:val="00C311EE"/>
    <w:rsid w:val="00C3339B"/>
    <w:rsid w:val="00C55DAF"/>
    <w:rsid w:val="00C6409E"/>
    <w:rsid w:val="00C65E13"/>
    <w:rsid w:val="00C7655D"/>
    <w:rsid w:val="00C85200"/>
    <w:rsid w:val="00C91EF4"/>
    <w:rsid w:val="00CC489C"/>
    <w:rsid w:val="00D07FA9"/>
    <w:rsid w:val="00D17497"/>
    <w:rsid w:val="00D44EB4"/>
    <w:rsid w:val="00D4757B"/>
    <w:rsid w:val="00D771FB"/>
    <w:rsid w:val="00D87B74"/>
    <w:rsid w:val="00DA4FD9"/>
    <w:rsid w:val="00DB7993"/>
    <w:rsid w:val="00DD2562"/>
    <w:rsid w:val="00DD33AB"/>
    <w:rsid w:val="00DD51A6"/>
    <w:rsid w:val="00DF12D3"/>
    <w:rsid w:val="00DF2C48"/>
    <w:rsid w:val="00DF67AA"/>
    <w:rsid w:val="00E0172C"/>
    <w:rsid w:val="00E032BF"/>
    <w:rsid w:val="00E16AE8"/>
    <w:rsid w:val="00E36EEB"/>
    <w:rsid w:val="00E415A2"/>
    <w:rsid w:val="00E6174A"/>
    <w:rsid w:val="00EB19C0"/>
    <w:rsid w:val="00EC0FB2"/>
    <w:rsid w:val="00EC6B7C"/>
    <w:rsid w:val="00EE6F5B"/>
    <w:rsid w:val="00F1505B"/>
    <w:rsid w:val="00F773AF"/>
    <w:rsid w:val="00F922A4"/>
    <w:rsid w:val="00FB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D9FEF"/>
  <w15:docId w15:val="{4CD82319-0446-4F22-8D42-D102D836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C0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3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3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94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3A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3A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3A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3A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3AE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27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324">
      <w:marLeft w:val="0"/>
      <w:marRight w:val="0"/>
      <w:marTop w:val="4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758">
      <w:marLeft w:val="56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960">
      <w:marLeft w:val="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Skwara Radosław</dc:creator>
  <cp:lastModifiedBy>Sarzyńska-Sado Katarzyna</cp:lastModifiedBy>
  <cp:revision>4</cp:revision>
  <cp:lastPrinted>2022-06-24T07:12:00Z</cp:lastPrinted>
  <dcterms:created xsi:type="dcterms:W3CDTF">2025-01-08T11:08:00Z</dcterms:created>
  <dcterms:modified xsi:type="dcterms:W3CDTF">2025-01-13T11:59:00Z</dcterms:modified>
</cp:coreProperties>
</file>