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ED12C" w14:textId="77777777" w:rsidR="00431382" w:rsidRPr="002C6872" w:rsidRDefault="00431382" w:rsidP="00A4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872"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</w:p>
    <w:p w14:paraId="57FB7500" w14:textId="77777777" w:rsidR="00431382" w:rsidRPr="002C6872" w:rsidRDefault="00431382" w:rsidP="00A47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C4700B" w14:textId="50AD7BDD" w:rsidR="00431382" w:rsidRDefault="00431382" w:rsidP="00431382">
      <w:pPr>
        <w:spacing w:after="0" w:line="240" w:lineRule="auto"/>
        <w:jc w:val="both"/>
        <w:divId w:val="57366500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090D70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22a pkt 2 ustawy z dnia 27 lipca 2001 r. - Prawo o ustroju sądów powszechnych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(Dz. U. z 2020.2072t.j.), po zasięgnięciu opinii Kolegium Sądu Okręgowego w Tarnobrzegu (wyciąg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>z protokołu posiedzenia stanowi załącznik do niniejszego dokumentu) ustalam następujący indywidual</w:t>
      </w:r>
      <w:r>
        <w:rPr>
          <w:rFonts w:ascii="Times New Roman" w:eastAsia="Times New Roman" w:hAnsi="Times New Roman" w:cs="Times New Roman"/>
          <w:szCs w:val="20"/>
          <w:lang w:eastAsia="pl-PL"/>
        </w:rPr>
        <w:t>ny podział czynności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="00A519DF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od dnia 1 </w:t>
      </w:r>
      <w:r w:rsidR="00772FD1">
        <w:rPr>
          <w:rFonts w:ascii="Times New Roman" w:eastAsia="Times New Roman" w:hAnsi="Times New Roman" w:cs="Times New Roman"/>
          <w:b/>
          <w:szCs w:val="20"/>
          <w:lang w:eastAsia="pl-PL"/>
        </w:rPr>
        <w:t>stycznia</w:t>
      </w:r>
      <w:r w:rsidR="00A519DF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202</w:t>
      </w:r>
      <w:r w:rsidR="00772FD1">
        <w:rPr>
          <w:rFonts w:ascii="Times New Roman" w:eastAsia="Times New Roman" w:hAnsi="Times New Roman" w:cs="Times New Roman"/>
          <w:b/>
          <w:szCs w:val="20"/>
          <w:lang w:eastAsia="pl-PL"/>
        </w:rPr>
        <w:t>2</w:t>
      </w:r>
      <w:r w:rsidR="00A519DF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r.</w:t>
      </w:r>
    </w:p>
    <w:p w14:paraId="5F0B372D" w14:textId="77777777" w:rsidR="00431382" w:rsidRPr="00090D70" w:rsidRDefault="00431382" w:rsidP="00431382">
      <w:pPr>
        <w:spacing w:after="0" w:line="240" w:lineRule="auto"/>
        <w:jc w:val="both"/>
        <w:divId w:val="57366500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062"/>
      </w:tblGrid>
      <w:tr w:rsidR="00EC0FB2" w:rsidRPr="005C5DC1" w14:paraId="275D0EA7" w14:textId="77777777" w:rsidTr="00331A67">
        <w:tc>
          <w:tcPr>
            <w:tcW w:w="0" w:type="auto"/>
            <w:hideMark/>
          </w:tcPr>
          <w:p w14:paraId="4C50A9BD" w14:textId="77777777"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27946">
              <w:rPr>
                <w:rFonts w:ascii="Times New Roman" w:eastAsia="Times New Roman" w:hAnsi="Times New Roman" w:cs="Times New Roman"/>
                <w:b/>
                <w:lang w:eastAsia="pl-PL"/>
              </w:rPr>
              <w:t>Paweł</w:t>
            </w:r>
          </w:p>
          <w:p w14:paraId="4D8CA32F" w14:textId="77777777" w:rsidR="00641180" w:rsidRPr="005C5DC1" w:rsidRDefault="0064118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0AE82349" w14:textId="77777777" w:rsidTr="00331A67">
        <w:tc>
          <w:tcPr>
            <w:tcW w:w="0" w:type="auto"/>
            <w:hideMark/>
          </w:tcPr>
          <w:p w14:paraId="3807E892" w14:textId="77777777"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27946">
              <w:rPr>
                <w:rFonts w:ascii="Times New Roman" w:eastAsia="Times New Roman" w:hAnsi="Times New Roman" w:cs="Times New Roman"/>
                <w:b/>
                <w:lang w:eastAsia="pl-PL"/>
              </w:rPr>
              <w:t>Bronkiewicz</w:t>
            </w:r>
          </w:p>
          <w:p w14:paraId="227202F5" w14:textId="77777777"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09D206C3" w14:textId="77777777" w:rsidTr="00331A67">
        <w:tc>
          <w:tcPr>
            <w:tcW w:w="0" w:type="auto"/>
            <w:hideMark/>
          </w:tcPr>
          <w:p w14:paraId="069E566E" w14:textId="77777777"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Sędzia Sądu </w:t>
            </w:r>
            <w:r w:rsidR="001D271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Rejonowego w Stalowej Woli </w:t>
            </w:r>
          </w:p>
          <w:p w14:paraId="03666234" w14:textId="77777777"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20BD85CA" w14:textId="77777777" w:rsidTr="00331A67">
        <w:tc>
          <w:tcPr>
            <w:tcW w:w="0" w:type="auto"/>
            <w:hideMark/>
          </w:tcPr>
          <w:p w14:paraId="595A1E36" w14:textId="77777777"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14:paraId="7145E05F" w14:textId="77777777"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5833CF04" w14:textId="77777777" w:rsidTr="00331A67">
        <w:tc>
          <w:tcPr>
            <w:tcW w:w="0" w:type="auto"/>
            <w:hideMark/>
          </w:tcPr>
          <w:p w14:paraId="21C251CE" w14:textId="77777777" w:rsidR="00B9708D" w:rsidRDefault="00EC0FB2" w:rsidP="00B9708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1D6A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641180" w:rsidRPr="00A11D6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95CA3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36C900E3" w14:textId="77777777" w:rsidR="0041166D" w:rsidRPr="0041166D" w:rsidRDefault="0041166D" w:rsidP="00B9708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79B28F19" w14:textId="77777777" w:rsidTr="00995CA3">
        <w:trPr>
          <w:trHeight w:val="1050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5699C264" w14:textId="77777777" w:rsidR="00995CA3" w:rsidRPr="00AF2081" w:rsidRDefault="00995CA3" w:rsidP="00995CA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14:paraId="63C34C6B" w14:textId="77777777" w:rsidR="00995CA3" w:rsidRDefault="00995CA3" w:rsidP="00995CA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zasada równego przydziału spraw wszystkim sędziom orzekającym w Wydziale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uwzglę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dnieniem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pełnion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funkcj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14:paraId="565799C2" w14:textId="77777777" w:rsidR="00EC0FB2" w:rsidRPr="00AF2081" w:rsidRDefault="00995CA3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Rep. Ca – § 45 ust. 1 pkt 1 Regulaminu urzędowania sądów powszechnych. </w:t>
            </w:r>
          </w:p>
        </w:tc>
      </w:tr>
      <w:tr w:rsidR="00995CA3" w:rsidRPr="005C5DC1" w14:paraId="6C536F3B" w14:textId="77777777" w:rsidTr="0058405F">
        <w:trPr>
          <w:trHeight w:val="1470"/>
        </w:trPr>
        <w:tc>
          <w:tcPr>
            <w:tcW w:w="0" w:type="auto"/>
            <w:tcBorders>
              <w:bottom w:val="nil"/>
            </w:tcBorders>
          </w:tcPr>
          <w:p w14:paraId="5228BA4D" w14:textId="77777777" w:rsidR="00995CA3" w:rsidRPr="00995CA3" w:rsidRDefault="00995CA3" w:rsidP="00995CA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95CA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Wskaźnik procentowy udziału w przydziale spraw wpływających do wydziału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100 </w:t>
            </w:r>
            <w:r w:rsidRPr="00995CA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% </w:t>
            </w:r>
          </w:p>
          <w:p w14:paraId="7F7FFE80" w14:textId="4C8E0926" w:rsidR="00995CA3" w:rsidRPr="00AF2081" w:rsidRDefault="00995CA3" w:rsidP="00995CA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5CA3">
              <w:rPr>
                <w:rFonts w:ascii="Times New Roman" w:eastAsia="Times New Roman" w:hAnsi="Times New Roman" w:cs="Times New Roman"/>
                <w:lang w:eastAsia="pl-PL"/>
              </w:rPr>
              <w:t xml:space="preserve">Wskaźnik udziału procentowego w przydziale wpływających spraw z rep. : C, Co, Ca, Cz, Ns, S, po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  <w:r w:rsidR="001344C7">
              <w:rPr>
                <w:rFonts w:ascii="Times New Roman" w:eastAsia="Times New Roman" w:hAnsi="Times New Roman" w:cs="Times New Roman"/>
                <w:lang w:eastAsia="pl-PL"/>
              </w:rPr>
              <w:t xml:space="preserve">%, z tym, że sprawy z rep. Ns o ubezwłasnowolnienie / uchylenie ubezwłasnowolnienia – </w:t>
            </w:r>
            <w:r w:rsidR="00DD73F5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1344C7">
              <w:rPr>
                <w:rFonts w:ascii="Times New Roman" w:eastAsia="Times New Roman" w:hAnsi="Times New Roman" w:cs="Times New Roman"/>
                <w:lang w:eastAsia="pl-PL"/>
              </w:rPr>
              <w:t xml:space="preserve">%  </w:t>
            </w:r>
          </w:p>
        </w:tc>
      </w:tr>
      <w:tr w:rsidR="00EC0FB2" w:rsidRPr="005C5DC1" w14:paraId="3323F7F8" w14:textId="77777777" w:rsidTr="0058405F">
        <w:tc>
          <w:tcPr>
            <w:tcW w:w="0" w:type="auto"/>
            <w:tcBorders>
              <w:top w:val="nil"/>
            </w:tcBorders>
            <w:hideMark/>
          </w:tcPr>
          <w:p w14:paraId="57DF18A7" w14:textId="77777777"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14:paraId="24C1A000" w14:textId="77777777" w:rsidR="00EC0FB2" w:rsidRPr="005C5DC1" w:rsidRDefault="00EC0FB2" w:rsidP="004D1CB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1ED23FBC" w14:textId="77777777" w:rsidTr="00331A67">
        <w:tc>
          <w:tcPr>
            <w:tcW w:w="0" w:type="auto"/>
            <w:hideMark/>
          </w:tcPr>
          <w:p w14:paraId="05ECA204" w14:textId="77777777"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5C5DC1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14:paraId="62101A6A" w14:textId="77777777" w:rsidR="00AC3468" w:rsidRPr="005C5DC1" w:rsidRDefault="002D7671" w:rsidP="005D464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D7671">
              <w:rPr>
                <w:rFonts w:ascii="Times New Roman" w:eastAsia="Times New Roman" w:hAnsi="Times New Roman" w:cs="Times New Roman"/>
                <w:lang w:eastAsia="pl-PL"/>
              </w:rPr>
              <w:t>- 0% przydziału spraw z rep. Nc – ze względu na przydział tych spraw referendarzowi sądowemu.</w:t>
            </w:r>
          </w:p>
        </w:tc>
      </w:tr>
      <w:tr w:rsidR="00EC0FB2" w:rsidRPr="005C5DC1" w14:paraId="01015A63" w14:textId="77777777" w:rsidTr="00331A67">
        <w:tc>
          <w:tcPr>
            <w:tcW w:w="0" w:type="auto"/>
            <w:hideMark/>
          </w:tcPr>
          <w:p w14:paraId="02E3C001" w14:textId="77777777"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</w:t>
            </w:r>
            <w:r w:rsidR="00002D0D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</w:t>
            </w:r>
          </w:p>
          <w:p w14:paraId="76499C62" w14:textId="77777777"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2AB9E295" w14:textId="77777777" w:rsidTr="00331A67">
        <w:tc>
          <w:tcPr>
            <w:tcW w:w="0" w:type="auto"/>
            <w:hideMark/>
          </w:tcPr>
          <w:p w14:paraId="2BF5390B" w14:textId="77777777"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14:paraId="799A33DC" w14:textId="77777777" w:rsidR="00002D0D" w:rsidRDefault="00002D0D" w:rsidP="00002D0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Dyżury w związku z postanowieniami ustawy z dnia 24 lipca 2015r. prawo o zgromadzeniach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  <w:p w14:paraId="2BC47499" w14:textId="77777777"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8362F2B" w14:textId="77777777" w:rsidR="001D0CE6" w:rsidRPr="005C5DC1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14:paraId="11BC5193" w14:textId="77777777" w:rsidR="0041346F" w:rsidRDefault="0041346F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41346F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FB2"/>
    <w:rsid w:val="00002D0D"/>
    <w:rsid w:val="00062240"/>
    <w:rsid w:val="00062646"/>
    <w:rsid w:val="00094634"/>
    <w:rsid w:val="000B0ACF"/>
    <w:rsid w:val="000D071E"/>
    <w:rsid w:val="001142A5"/>
    <w:rsid w:val="00122BDE"/>
    <w:rsid w:val="001344C7"/>
    <w:rsid w:val="00185FD3"/>
    <w:rsid w:val="001D0CE6"/>
    <w:rsid w:val="001D271E"/>
    <w:rsid w:val="001D7843"/>
    <w:rsid w:val="0020369F"/>
    <w:rsid w:val="00203B08"/>
    <w:rsid w:val="0024522E"/>
    <w:rsid w:val="002558DB"/>
    <w:rsid w:val="0026170C"/>
    <w:rsid w:val="002742B2"/>
    <w:rsid w:val="00290B79"/>
    <w:rsid w:val="00292364"/>
    <w:rsid w:val="002D7671"/>
    <w:rsid w:val="00320CF5"/>
    <w:rsid w:val="00331A67"/>
    <w:rsid w:val="00385C6C"/>
    <w:rsid w:val="003A1218"/>
    <w:rsid w:val="003B4965"/>
    <w:rsid w:val="0041166D"/>
    <w:rsid w:val="0041346F"/>
    <w:rsid w:val="004221D0"/>
    <w:rsid w:val="00431382"/>
    <w:rsid w:val="004616BA"/>
    <w:rsid w:val="00464094"/>
    <w:rsid w:val="0046603C"/>
    <w:rsid w:val="00484CE7"/>
    <w:rsid w:val="004B34B1"/>
    <w:rsid w:val="004C5318"/>
    <w:rsid w:val="004D1CB0"/>
    <w:rsid w:val="004E42A7"/>
    <w:rsid w:val="004F58F5"/>
    <w:rsid w:val="00504B45"/>
    <w:rsid w:val="005238F0"/>
    <w:rsid w:val="0052797B"/>
    <w:rsid w:val="00563D57"/>
    <w:rsid w:val="00583DFC"/>
    <w:rsid w:val="0058405F"/>
    <w:rsid w:val="005B34C3"/>
    <w:rsid w:val="005C5DC1"/>
    <w:rsid w:val="005D4646"/>
    <w:rsid w:val="005F5CF2"/>
    <w:rsid w:val="00611D73"/>
    <w:rsid w:val="00630A47"/>
    <w:rsid w:val="00631ECB"/>
    <w:rsid w:val="00641180"/>
    <w:rsid w:val="00644A38"/>
    <w:rsid w:val="00653946"/>
    <w:rsid w:val="006F58E8"/>
    <w:rsid w:val="00734905"/>
    <w:rsid w:val="007529B5"/>
    <w:rsid w:val="00757A91"/>
    <w:rsid w:val="007605CE"/>
    <w:rsid w:val="0076796F"/>
    <w:rsid w:val="00772FD1"/>
    <w:rsid w:val="00786C17"/>
    <w:rsid w:val="007B5F42"/>
    <w:rsid w:val="00836A1D"/>
    <w:rsid w:val="008402D6"/>
    <w:rsid w:val="00856FAE"/>
    <w:rsid w:val="008658ED"/>
    <w:rsid w:val="008A3509"/>
    <w:rsid w:val="008C7482"/>
    <w:rsid w:val="008D5819"/>
    <w:rsid w:val="008F0B12"/>
    <w:rsid w:val="00927946"/>
    <w:rsid w:val="00933AE9"/>
    <w:rsid w:val="009377BF"/>
    <w:rsid w:val="009556F0"/>
    <w:rsid w:val="00995CA3"/>
    <w:rsid w:val="009E6E87"/>
    <w:rsid w:val="00A06EE0"/>
    <w:rsid w:val="00A11D6A"/>
    <w:rsid w:val="00A519DF"/>
    <w:rsid w:val="00A57785"/>
    <w:rsid w:val="00A673E9"/>
    <w:rsid w:val="00A87241"/>
    <w:rsid w:val="00AC3468"/>
    <w:rsid w:val="00AC3EA9"/>
    <w:rsid w:val="00AF2081"/>
    <w:rsid w:val="00B01C43"/>
    <w:rsid w:val="00B0492D"/>
    <w:rsid w:val="00B12E06"/>
    <w:rsid w:val="00B9708D"/>
    <w:rsid w:val="00BF6FF3"/>
    <w:rsid w:val="00C07798"/>
    <w:rsid w:val="00C6409E"/>
    <w:rsid w:val="00C65E13"/>
    <w:rsid w:val="00C7655D"/>
    <w:rsid w:val="00C85200"/>
    <w:rsid w:val="00C91EF4"/>
    <w:rsid w:val="00CC489C"/>
    <w:rsid w:val="00D07FA9"/>
    <w:rsid w:val="00D771FB"/>
    <w:rsid w:val="00D87B74"/>
    <w:rsid w:val="00DA4FD9"/>
    <w:rsid w:val="00DD2562"/>
    <w:rsid w:val="00DD33AB"/>
    <w:rsid w:val="00DD73F5"/>
    <w:rsid w:val="00DF12D3"/>
    <w:rsid w:val="00DF2C48"/>
    <w:rsid w:val="00E032BF"/>
    <w:rsid w:val="00E16AE8"/>
    <w:rsid w:val="00E36EEB"/>
    <w:rsid w:val="00EB19C0"/>
    <w:rsid w:val="00EC0FB2"/>
    <w:rsid w:val="00E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2B055"/>
  <w15:docId w15:val="{4CD82319-0446-4F22-8D42-D102D836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12</cp:revision>
  <cp:lastPrinted>2021-06-07T10:30:00Z</cp:lastPrinted>
  <dcterms:created xsi:type="dcterms:W3CDTF">2021-03-04T11:34:00Z</dcterms:created>
  <dcterms:modified xsi:type="dcterms:W3CDTF">2021-12-09T08:38:00Z</dcterms:modified>
</cp:coreProperties>
</file>